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722DE" w14:textId="7510C7F2" w:rsidR="00997CD9" w:rsidRDefault="00997CD9" w:rsidP="00243A68">
      <w:pPr>
        <w:spacing w:before="0"/>
        <w:ind w:firstLine="0"/>
      </w:pPr>
      <w:bookmarkStart w:id="0" w:name="_GoBack"/>
      <w:bookmarkEnd w:id="0"/>
    </w:p>
    <w:p w14:paraId="5A817723" w14:textId="77777777" w:rsidR="00997CD9" w:rsidRPr="009C3F0F" w:rsidRDefault="00997CD9" w:rsidP="00997CD9">
      <w:pPr>
        <w:spacing w:before="0" w:line="276" w:lineRule="auto"/>
        <w:ind w:firstLine="0"/>
      </w:pPr>
    </w:p>
    <w:p w14:paraId="33C472EA" w14:textId="77777777" w:rsidR="00997CD9"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lang w:val="en" w:eastAsia="fr-FR"/>
        </w:rPr>
      </w:pPr>
      <w:r>
        <w:rPr>
          <w:rFonts w:cs="Courier"/>
          <w:b/>
          <w:lang w:val="en" w:eastAsia="fr-FR"/>
        </w:rPr>
        <w:t xml:space="preserve">IAP 07/01: Literature and Media Innovation </w:t>
      </w:r>
    </w:p>
    <w:p w14:paraId="12793A1A" w14:textId="77777777" w:rsidR="00997CD9"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lang w:val="en" w:eastAsia="fr-FR"/>
        </w:rPr>
      </w:pPr>
    </w:p>
    <w:p w14:paraId="4FB6A8AC" w14:textId="77777777" w:rsidR="00997CD9" w:rsidRPr="00AC48D3"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color w:val="FF0000"/>
          <w:sz w:val="28"/>
          <w:szCs w:val="28"/>
          <w:lang w:val="en" w:eastAsia="fr-FR"/>
        </w:rPr>
      </w:pPr>
    </w:p>
    <w:p w14:paraId="2D71B54A" w14:textId="77777777" w:rsidR="00997CD9" w:rsidRPr="00313B07"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color w:val="1F497D" w:themeColor="text2"/>
          <w:sz w:val="28"/>
          <w:szCs w:val="28"/>
          <w:lang w:val="en" w:eastAsia="fr-FR"/>
        </w:rPr>
      </w:pPr>
      <w:r w:rsidRPr="00313B07">
        <w:rPr>
          <w:rFonts w:cs="Courier"/>
          <w:b/>
          <w:color w:val="1F497D" w:themeColor="text2"/>
          <w:sz w:val="28"/>
          <w:szCs w:val="28"/>
          <w:lang w:val="en" w:eastAsia="fr-FR"/>
        </w:rPr>
        <w:t>Symposium</w:t>
      </w:r>
    </w:p>
    <w:p w14:paraId="7E449373" w14:textId="77777777" w:rsidR="00997CD9" w:rsidRPr="00313B07"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color w:val="1F497D" w:themeColor="text2"/>
          <w:sz w:val="28"/>
          <w:szCs w:val="28"/>
          <w:lang w:val="en" w:eastAsia="fr-FR"/>
        </w:rPr>
      </w:pPr>
      <w:r w:rsidRPr="00313B07">
        <w:rPr>
          <w:rFonts w:cs="Courier"/>
          <w:b/>
          <w:color w:val="1F497D" w:themeColor="text2"/>
          <w:sz w:val="28"/>
          <w:szCs w:val="28"/>
          <w:lang w:val="en" w:eastAsia="fr-FR"/>
        </w:rPr>
        <w:t xml:space="preserve">Literature and Media Platforms and Devices : </w:t>
      </w:r>
    </w:p>
    <w:p w14:paraId="27D98C21" w14:textId="77777777" w:rsidR="00997CD9" w:rsidRPr="00313B07"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b/>
          <w:color w:val="1F497D" w:themeColor="text2"/>
          <w:sz w:val="28"/>
          <w:szCs w:val="28"/>
          <w:lang w:val="en" w:eastAsia="fr-FR"/>
        </w:rPr>
      </w:pPr>
      <w:r w:rsidRPr="00313B07">
        <w:rPr>
          <w:rFonts w:cs="Courier"/>
          <w:b/>
          <w:color w:val="1F497D" w:themeColor="text2"/>
          <w:sz w:val="28"/>
          <w:szCs w:val="28"/>
          <w:lang w:val="en" w:eastAsia="fr-FR"/>
        </w:rPr>
        <w:t>Writing and Reading Practices in a Digital Environment</w:t>
      </w:r>
    </w:p>
    <w:p w14:paraId="5FE19073" w14:textId="77777777" w:rsidR="00997CD9"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color w:val="FF0000"/>
          <w:sz w:val="28"/>
          <w:szCs w:val="28"/>
          <w:lang w:eastAsia="fr-FR"/>
        </w:rPr>
      </w:pPr>
    </w:p>
    <w:p w14:paraId="6B6F6A09" w14:textId="77777777" w:rsidR="00997CD9" w:rsidRPr="00AC48D3"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center"/>
        <w:rPr>
          <w:rFonts w:cs="Courier"/>
          <w:color w:val="FF0000"/>
          <w:sz w:val="28"/>
          <w:szCs w:val="28"/>
          <w:lang w:eastAsia="fr-FR"/>
        </w:rPr>
      </w:pPr>
    </w:p>
    <w:p w14:paraId="2C43C871" w14:textId="77777777" w:rsidR="00997CD9" w:rsidRPr="00AC48D3" w:rsidRDefault="00997CD9" w:rsidP="00997CD9">
      <w:pPr>
        <w:widowControl w:val="0"/>
        <w:autoSpaceDE w:val="0"/>
        <w:autoSpaceDN w:val="0"/>
        <w:adjustRightInd w:val="0"/>
        <w:spacing w:before="0"/>
        <w:ind w:firstLine="0"/>
        <w:jc w:val="center"/>
        <w:rPr>
          <w:rFonts w:cs="Helvetica"/>
          <w:b/>
          <w:sz w:val="28"/>
          <w:szCs w:val="28"/>
          <w:lang w:val="fr-FR"/>
        </w:rPr>
      </w:pPr>
      <w:r w:rsidRPr="00AC48D3">
        <w:rPr>
          <w:rFonts w:cs="Helvetica"/>
          <w:b/>
          <w:sz w:val="28"/>
          <w:szCs w:val="28"/>
          <w:lang w:val="fr-FR"/>
        </w:rPr>
        <w:t>May 25-26</w:t>
      </w:r>
      <w:r>
        <w:rPr>
          <w:rFonts w:cs="Helvetica"/>
          <w:b/>
          <w:sz w:val="28"/>
          <w:szCs w:val="28"/>
          <w:lang w:val="fr-FR"/>
        </w:rPr>
        <w:t>,</w:t>
      </w:r>
      <w:r w:rsidRPr="00AC48D3">
        <w:rPr>
          <w:rFonts w:cs="Helvetica"/>
          <w:b/>
          <w:sz w:val="28"/>
          <w:szCs w:val="28"/>
          <w:lang w:val="fr-FR"/>
        </w:rPr>
        <w:t xml:space="preserve"> 2017</w:t>
      </w:r>
    </w:p>
    <w:p w14:paraId="3F6D638E" w14:textId="77777777" w:rsidR="00997CD9" w:rsidRPr="00AC48D3" w:rsidRDefault="00997CD9" w:rsidP="00997CD9">
      <w:pPr>
        <w:widowControl w:val="0"/>
        <w:autoSpaceDE w:val="0"/>
        <w:autoSpaceDN w:val="0"/>
        <w:adjustRightInd w:val="0"/>
        <w:spacing w:before="0"/>
        <w:ind w:firstLine="0"/>
        <w:jc w:val="center"/>
        <w:rPr>
          <w:rFonts w:cs="Helvetica"/>
          <w:b/>
          <w:sz w:val="28"/>
          <w:szCs w:val="28"/>
          <w:lang w:val="fr-FR"/>
        </w:rPr>
      </w:pPr>
      <w:r>
        <w:rPr>
          <w:rFonts w:cs="Helvetica"/>
          <w:b/>
          <w:sz w:val="28"/>
          <w:szCs w:val="28"/>
          <w:lang w:val="fr-FR"/>
        </w:rPr>
        <w:t xml:space="preserve">UQAM, </w:t>
      </w:r>
      <w:proofErr w:type="spellStart"/>
      <w:r>
        <w:rPr>
          <w:rFonts w:cs="Helvetica"/>
          <w:b/>
          <w:sz w:val="28"/>
          <w:szCs w:val="28"/>
          <w:lang w:val="fr-FR"/>
        </w:rPr>
        <w:t>Montre</w:t>
      </w:r>
      <w:r w:rsidRPr="00AC48D3">
        <w:rPr>
          <w:rFonts w:cs="Helvetica"/>
          <w:b/>
          <w:sz w:val="28"/>
          <w:szCs w:val="28"/>
          <w:lang w:val="fr-FR"/>
        </w:rPr>
        <w:t>al</w:t>
      </w:r>
      <w:proofErr w:type="spellEnd"/>
      <w:r w:rsidRPr="00AC48D3">
        <w:rPr>
          <w:rFonts w:cs="Helvetica"/>
          <w:b/>
          <w:sz w:val="28"/>
          <w:szCs w:val="28"/>
          <w:lang w:val="fr-FR"/>
        </w:rPr>
        <w:t xml:space="preserve"> </w:t>
      </w:r>
    </w:p>
    <w:p w14:paraId="62910385" w14:textId="77777777" w:rsidR="00997CD9" w:rsidRPr="00331C21" w:rsidRDefault="00997CD9" w:rsidP="00997CD9">
      <w:pPr>
        <w:widowControl w:val="0"/>
        <w:autoSpaceDE w:val="0"/>
        <w:autoSpaceDN w:val="0"/>
        <w:adjustRightInd w:val="0"/>
        <w:spacing w:before="0"/>
        <w:ind w:firstLine="0"/>
        <w:jc w:val="center"/>
        <w:rPr>
          <w:rFonts w:cs="Helvetica"/>
          <w:b/>
          <w:lang w:val="fr-FR"/>
        </w:rPr>
      </w:pPr>
    </w:p>
    <w:p w14:paraId="7040E359" w14:textId="77777777" w:rsidR="00997CD9" w:rsidRDefault="00997CD9" w:rsidP="00997CD9">
      <w:pPr>
        <w:ind w:firstLine="0"/>
      </w:pPr>
    </w:p>
    <w:p w14:paraId="045ECBF7" w14:textId="77777777" w:rsidR="00997CD9" w:rsidRPr="00331C21" w:rsidRDefault="00997CD9" w:rsidP="00997CD9">
      <w:pPr>
        <w:ind w:firstLine="0"/>
      </w:pPr>
    </w:p>
    <w:p w14:paraId="43C3754F" w14:textId="77777777" w:rsidR="00997CD9" w:rsidRPr="00331C21"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cs="Courier"/>
          <w:lang w:val="en" w:eastAsia="fr-FR"/>
        </w:rPr>
      </w:pPr>
      <w:r>
        <w:rPr>
          <w:rFonts w:cs="Courier"/>
          <w:lang w:val="en" w:eastAsia="fr-FR"/>
        </w:rPr>
        <w:t>The questions addressed</w:t>
      </w:r>
      <w:r w:rsidRPr="00331C21">
        <w:rPr>
          <w:rFonts w:cs="Courier"/>
          <w:lang w:val="en" w:eastAsia="fr-FR"/>
        </w:rPr>
        <w:t xml:space="preserve"> </w:t>
      </w:r>
      <w:r>
        <w:rPr>
          <w:rFonts w:cs="Courier"/>
          <w:lang w:val="en" w:eastAsia="fr-FR"/>
        </w:rPr>
        <w:t>by</w:t>
      </w:r>
      <w:r w:rsidRPr="00331C21">
        <w:rPr>
          <w:rFonts w:cs="Courier"/>
          <w:lang w:val="en" w:eastAsia="fr-FR"/>
        </w:rPr>
        <w:t xml:space="preserve"> this symposium are not </w:t>
      </w:r>
      <w:r>
        <w:rPr>
          <w:rFonts w:cs="Courier"/>
          <w:lang w:val="en" w:eastAsia="fr-FR"/>
        </w:rPr>
        <w:t>ones raised from</w:t>
      </w:r>
      <w:r w:rsidRPr="00331C21">
        <w:rPr>
          <w:rFonts w:cs="Courier"/>
          <w:lang w:val="en" w:eastAsia="fr-FR"/>
        </w:rPr>
        <w:t xml:space="preserve"> technological </w:t>
      </w:r>
      <w:r>
        <w:rPr>
          <w:rFonts w:cs="Courier"/>
          <w:lang w:val="en" w:eastAsia="fr-FR"/>
        </w:rPr>
        <w:t>n</w:t>
      </w:r>
      <w:r w:rsidRPr="00331C21">
        <w:rPr>
          <w:rFonts w:cs="Courier"/>
          <w:lang w:val="en" w:eastAsia="fr-FR"/>
        </w:rPr>
        <w:t xml:space="preserve">or technical developments, but rather </w:t>
      </w:r>
      <w:r>
        <w:rPr>
          <w:rFonts w:cs="Courier"/>
          <w:lang w:val="en" w:eastAsia="fr-FR"/>
        </w:rPr>
        <w:t xml:space="preserve">ones raised from </w:t>
      </w:r>
      <w:r w:rsidRPr="00331C21">
        <w:rPr>
          <w:rFonts w:cs="Courier"/>
          <w:lang w:val="en" w:eastAsia="fr-FR"/>
        </w:rPr>
        <w:t xml:space="preserve">cultural practices, as they </w:t>
      </w:r>
      <w:r>
        <w:rPr>
          <w:rFonts w:cs="Courier"/>
          <w:lang w:val="en" w:eastAsia="fr-FR"/>
        </w:rPr>
        <w:t xml:space="preserve">are </w:t>
      </w:r>
      <w:r w:rsidRPr="00331C21">
        <w:rPr>
          <w:rFonts w:cs="Courier"/>
          <w:lang w:val="en" w:eastAsia="fr-FR"/>
        </w:rPr>
        <w:t>adapt</w:t>
      </w:r>
      <w:r>
        <w:rPr>
          <w:rFonts w:cs="Courier"/>
          <w:lang w:val="en" w:eastAsia="fr-FR"/>
        </w:rPr>
        <w:t>ing</w:t>
      </w:r>
      <w:r w:rsidRPr="00331C21">
        <w:rPr>
          <w:rFonts w:cs="Courier"/>
          <w:lang w:val="en" w:eastAsia="fr-FR"/>
        </w:rPr>
        <w:t xml:space="preserve"> to these </w:t>
      </w:r>
      <w:r>
        <w:rPr>
          <w:rFonts w:cs="Courier"/>
          <w:lang w:val="en" w:eastAsia="fr-FR"/>
        </w:rPr>
        <w:t>innovations</w:t>
      </w:r>
      <w:r w:rsidRPr="00331C21">
        <w:rPr>
          <w:rFonts w:cs="Courier"/>
          <w:lang w:val="en" w:eastAsia="fr-FR"/>
        </w:rPr>
        <w:t xml:space="preserve"> and developments. How do writers use social media platforms and digital devices? How can we bring them to use </w:t>
      </w:r>
      <w:r>
        <w:rPr>
          <w:rFonts w:cs="Courier"/>
          <w:lang w:val="en" w:eastAsia="fr-FR"/>
        </w:rPr>
        <w:t>these tools</w:t>
      </w:r>
      <w:r w:rsidRPr="00331C21">
        <w:rPr>
          <w:rFonts w:cs="Courier"/>
          <w:lang w:val="en" w:eastAsia="fr-FR"/>
        </w:rPr>
        <w:t>,</w:t>
      </w:r>
      <w:r>
        <w:rPr>
          <w:rFonts w:cs="Courier"/>
          <w:lang w:val="en" w:eastAsia="fr-FR"/>
        </w:rPr>
        <w:t xml:space="preserve"> and</w:t>
      </w:r>
      <w:r w:rsidRPr="00331C21">
        <w:rPr>
          <w:rFonts w:cs="Courier"/>
          <w:lang w:val="en" w:eastAsia="fr-FR"/>
        </w:rPr>
        <w:t xml:space="preserve"> t</w:t>
      </w:r>
      <w:r>
        <w:rPr>
          <w:rFonts w:cs="Courier"/>
          <w:lang w:val="en" w:eastAsia="fr-FR"/>
        </w:rPr>
        <w:t>herefore</w:t>
      </w:r>
      <w:r w:rsidRPr="00331C21">
        <w:rPr>
          <w:rFonts w:cs="Courier"/>
          <w:lang w:val="en" w:eastAsia="fr-FR"/>
        </w:rPr>
        <w:t xml:space="preserve"> propose new narratives</w:t>
      </w:r>
      <w:r>
        <w:rPr>
          <w:rFonts w:cs="Courier"/>
          <w:lang w:val="en" w:eastAsia="fr-FR"/>
        </w:rPr>
        <w:t xml:space="preserve"> and writing styles</w:t>
      </w:r>
      <w:r w:rsidRPr="00331C21">
        <w:rPr>
          <w:rFonts w:cs="Courier"/>
          <w:lang w:val="en" w:eastAsia="fr-FR"/>
        </w:rPr>
        <w:t xml:space="preserve">? Similarly, how can we use social media platforms and </w:t>
      </w:r>
      <w:r>
        <w:rPr>
          <w:rFonts w:cs="Courier"/>
          <w:lang w:val="en" w:eastAsia="fr-FR"/>
        </w:rPr>
        <w:t xml:space="preserve">mobile technologies </w:t>
      </w:r>
      <w:r w:rsidRPr="00331C21">
        <w:rPr>
          <w:rFonts w:cs="Courier"/>
          <w:lang w:val="en" w:eastAsia="fr-FR"/>
        </w:rPr>
        <w:t xml:space="preserve">to read </w:t>
      </w:r>
      <w:r>
        <w:rPr>
          <w:rFonts w:cs="Courier"/>
          <w:lang w:val="en" w:eastAsia="fr-FR"/>
        </w:rPr>
        <w:t xml:space="preserve">and </w:t>
      </w:r>
      <w:r w:rsidRPr="00331C21">
        <w:rPr>
          <w:rFonts w:cs="Courier"/>
          <w:lang w:val="en" w:eastAsia="fr-FR"/>
        </w:rPr>
        <w:t>discuss literature</w:t>
      </w:r>
      <w:r>
        <w:rPr>
          <w:rFonts w:cs="Courier"/>
          <w:lang w:val="en" w:eastAsia="fr-FR"/>
        </w:rPr>
        <w:t>, or</w:t>
      </w:r>
      <w:r w:rsidRPr="00331C21">
        <w:rPr>
          <w:rFonts w:cs="Courier"/>
          <w:lang w:val="en" w:eastAsia="fr-FR"/>
        </w:rPr>
        <w:t xml:space="preserve"> to imagine new literary forms</w:t>
      </w:r>
      <w:r>
        <w:rPr>
          <w:rFonts w:cs="Courier"/>
          <w:lang w:val="en" w:eastAsia="fr-FR"/>
        </w:rPr>
        <w:t xml:space="preserve"> and</w:t>
      </w:r>
      <w:r w:rsidRPr="00331C21">
        <w:rPr>
          <w:rFonts w:cs="Courier"/>
          <w:lang w:val="en" w:eastAsia="fr-FR"/>
        </w:rPr>
        <w:t xml:space="preserve"> </w:t>
      </w:r>
      <w:r>
        <w:rPr>
          <w:rFonts w:cs="Courier"/>
          <w:lang w:val="en" w:eastAsia="fr-FR"/>
        </w:rPr>
        <w:t>communities</w:t>
      </w:r>
      <w:r w:rsidRPr="00331C21">
        <w:rPr>
          <w:rFonts w:cs="Courier"/>
          <w:lang w:val="en" w:eastAsia="fr-FR"/>
        </w:rPr>
        <w:t xml:space="preserve">? </w:t>
      </w:r>
      <w:r>
        <w:rPr>
          <w:rFonts w:cs="Courier"/>
          <w:lang w:val="en" w:eastAsia="fr-FR"/>
        </w:rPr>
        <w:t>T</w:t>
      </w:r>
      <w:r w:rsidRPr="00331C21">
        <w:rPr>
          <w:rFonts w:cs="Courier"/>
          <w:lang w:val="en" w:eastAsia="fr-FR"/>
        </w:rPr>
        <w:t>echnolo</w:t>
      </w:r>
      <w:r>
        <w:rPr>
          <w:rFonts w:cs="Courier"/>
          <w:lang w:val="en" w:eastAsia="fr-FR"/>
        </w:rPr>
        <w:t xml:space="preserve">gy in itself </w:t>
      </w:r>
      <w:r w:rsidRPr="00331C21">
        <w:rPr>
          <w:rFonts w:cs="Courier"/>
          <w:lang w:val="en" w:eastAsia="fr-FR"/>
        </w:rPr>
        <w:t xml:space="preserve">is not enough to </w:t>
      </w:r>
      <w:r>
        <w:rPr>
          <w:rFonts w:cs="Courier"/>
          <w:lang w:val="en" w:eastAsia="fr-FR"/>
        </w:rPr>
        <w:t xml:space="preserve">generate these </w:t>
      </w:r>
      <w:r w:rsidRPr="00331C21">
        <w:rPr>
          <w:rFonts w:cs="Courier"/>
          <w:lang w:val="en" w:eastAsia="fr-FR"/>
        </w:rPr>
        <w:t>change</w:t>
      </w:r>
      <w:r>
        <w:rPr>
          <w:rFonts w:cs="Courier"/>
          <w:lang w:val="en" w:eastAsia="fr-FR"/>
        </w:rPr>
        <w:t>s:</w:t>
      </w:r>
      <w:r w:rsidRPr="00331C21">
        <w:rPr>
          <w:rFonts w:cs="Courier"/>
          <w:lang w:val="en" w:eastAsia="fr-FR"/>
        </w:rPr>
        <w:t xml:space="preserve"> mediation strategies </w:t>
      </w:r>
      <w:r>
        <w:rPr>
          <w:rFonts w:cs="Courier"/>
          <w:lang w:val="en" w:eastAsia="fr-FR"/>
        </w:rPr>
        <w:t>are required for these transformations to occur, and accordingly, modify our frames of reference.</w:t>
      </w:r>
    </w:p>
    <w:p w14:paraId="3C78227A" w14:textId="77777777" w:rsidR="00997CD9" w:rsidRPr="00331C21"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cs="Courier"/>
          <w:lang w:val="en" w:eastAsia="fr-FR"/>
        </w:rPr>
      </w:pPr>
    </w:p>
    <w:p w14:paraId="67CF86CC" w14:textId="77777777" w:rsidR="00997CD9" w:rsidRPr="00331C21"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cs="Courier"/>
          <w:lang w:val="en" w:eastAsia="fr-FR"/>
        </w:rPr>
      </w:pPr>
      <w:r w:rsidRPr="00331C21">
        <w:rPr>
          <w:rFonts w:cs="Courier"/>
          <w:lang w:val="en" w:eastAsia="fr-FR"/>
        </w:rPr>
        <w:t>The objective</w:t>
      </w:r>
      <w:r>
        <w:rPr>
          <w:rFonts w:cs="Courier"/>
          <w:lang w:val="en" w:eastAsia="fr-FR"/>
        </w:rPr>
        <w:t xml:space="preserve"> of this symposium</w:t>
      </w:r>
      <w:r w:rsidRPr="00331C21">
        <w:rPr>
          <w:rFonts w:cs="Courier"/>
          <w:lang w:val="en" w:eastAsia="fr-FR"/>
        </w:rPr>
        <w:t xml:space="preserve"> is to </w:t>
      </w:r>
      <w:r>
        <w:rPr>
          <w:rFonts w:cs="Courier"/>
          <w:lang w:val="en" w:eastAsia="fr-FR"/>
        </w:rPr>
        <w:t>study</w:t>
      </w:r>
      <w:r w:rsidRPr="00331C21">
        <w:rPr>
          <w:rFonts w:cs="Courier"/>
          <w:lang w:val="en" w:eastAsia="fr-FR"/>
        </w:rPr>
        <w:t xml:space="preserve"> the impact of recent technological changes as they transform writing and reading pra</w:t>
      </w:r>
      <w:r>
        <w:rPr>
          <w:rFonts w:cs="Courier"/>
          <w:lang w:val="en" w:eastAsia="fr-FR"/>
        </w:rPr>
        <w:t>ctices, as well as the definition of</w:t>
      </w:r>
      <w:r w:rsidRPr="00331C21">
        <w:rPr>
          <w:rFonts w:cs="Courier"/>
          <w:lang w:val="en" w:eastAsia="fr-FR"/>
        </w:rPr>
        <w:t xml:space="preserve"> writers and readers. Three axes are </w:t>
      </w:r>
      <w:r>
        <w:rPr>
          <w:rFonts w:cs="Courier"/>
          <w:lang w:val="en" w:eastAsia="fr-FR"/>
        </w:rPr>
        <w:t>proposed</w:t>
      </w:r>
      <w:r w:rsidRPr="00331C21">
        <w:rPr>
          <w:rFonts w:cs="Courier"/>
          <w:lang w:val="en" w:eastAsia="fr-FR"/>
        </w:rPr>
        <w:t xml:space="preserve"> </w:t>
      </w:r>
      <w:r>
        <w:rPr>
          <w:rFonts w:cs="Courier"/>
          <w:lang w:val="en" w:eastAsia="fr-FR"/>
        </w:rPr>
        <w:t>and</w:t>
      </w:r>
      <w:r w:rsidRPr="00331C21">
        <w:rPr>
          <w:rFonts w:cs="Courier"/>
          <w:lang w:val="en" w:eastAsia="fr-FR"/>
        </w:rPr>
        <w:t xml:space="preserve"> will </w:t>
      </w:r>
      <w:r>
        <w:rPr>
          <w:rFonts w:cs="Courier"/>
          <w:lang w:val="en" w:eastAsia="fr-FR"/>
        </w:rPr>
        <w:t>call</w:t>
      </w:r>
      <w:r w:rsidRPr="00331C21">
        <w:rPr>
          <w:rFonts w:cs="Courier"/>
          <w:lang w:val="en" w:eastAsia="fr-FR"/>
        </w:rPr>
        <w:t xml:space="preserve"> the various aspects of literary practices in a</w:t>
      </w:r>
      <w:r>
        <w:rPr>
          <w:rFonts w:cs="Courier"/>
          <w:lang w:val="en" w:eastAsia="fr-FR"/>
        </w:rPr>
        <w:t xml:space="preserve"> rich technological</w:t>
      </w:r>
      <w:r w:rsidRPr="00331C21">
        <w:rPr>
          <w:rFonts w:cs="Courier"/>
          <w:lang w:val="en" w:eastAsia="fr-FR"/>
        </w:rPr>
        <w:t xml:space="preserve"> environment, raise questions about strategies of </w:t>
      </w:r>
      <w:r>
        <w:rPr>
          <w:rFonts w:cs="Courier"/>
          <w:lang w:val="en" w:eastAsia="fr-FR"/>
        </w:rPr>
        <w:t>publication and pre</w:t>
      </w:r>
      <w:r w:rsidRPr="00331C21">
        <w:rPr>
          <w:rFonts w:cs="Courier"/>
          <w:lang w:val="en" w:eastAsia="fr-FR"/>
        </w:rPr>
        <w:t xml:space="preserve">servation, </w:t>
      </w:r>
      <w:r>
        <w:rPr>
          <w:rFonts w:cs="Courier"/>
          <w:lang w:val="en" w:eastAsia="fr-FR"/>
        </w:rPr>
        <w:t>and look at how institutions could</w:t>
      </w:r>
      <w:r w:rsidRPr="00331C21">
        <w:rPr>
          <w:rFonts w:cs="Courier"/>
          <w:lang w:val="en" w:eastAsia="fr-FR"/>
        </w:rPr>
        <w:t xml:space="preserve"> reframe literature in the 21st Century. </w:t>
      </w:r>
    </w:p>
    <w:p w14:paraId="1F733034" w14:textId="77777777" w:rsidR="00997CD9" w:rsidRPr="00331C21" w:rsidRDefault="00997CD9" w:rsidP="00997C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rPr>
          <w:rFonts w:cs="Courier"/>
          <w:lang w:val="en" w:eastAsia="fr-FR"/>
        </w:rPr>
      </w:pPr>
    </w:p>
    <w:p w14:paraId="210D0A8B" w14:textId="77777777" w:rsidR="00997CD9" w:rsidRPr="00331C21" w:rsidRDefault="00997CD9" w:rsidP="00997CD9">
      <w:pPr>
        <w:ind w:firstLine="0"/>
        <w:rPr>
          <w:b/>
        </w:rPr>
      </w:pPr>
      <w:r w:rsidRPr="00331C21">
        <w:rPr>
          <w:b/>
        </w:rPr>
        <w:t xml:space="preserve">Possible </w:t>
      </w:r>
      <w:proofErr w:type="spellStart"/>
      <w:r w:rsidRPr="00331C21">
        <w:rPr>
          <w:b/>
        </w:rPr>
        <w:t>topics</w:t>
      </w:r>
      <w:proofErr w:type="spellEnd"/>
      <w:r w:rsidRPr="00331C21">
        <w:rPr>
          <w:b/>
        </w:rPr>
        <w:t xml:space="preserve"> : </w:t>
      </w:r>
    </w:p>
    <w:p w14:paraId="0C5A2D32" w14:textId="77777777" w:rsidR="00997CD9" w:rsidRDefault="00997CD9" w:rsidP="00997CD9">
      <w:pPr>
        <w:spacing w:before="0" w:line="360" w:lineRule="auto"/>
        <w:ind w:firstLine="709"/>
      </w:pPr>
      <w:r w:rsidRPr="00331C21">
        <w:t xml:space="preserve">A1 </w:t>
      </w:r>
      <w:proofErr w:type="spellStart"/>
      <w:r>
        <w:t>Media</w:t>
      </w:r>
      <w:proofErr w:type="spellEnd"/>
      <w:r>
        <w:t xml:space="preserve"> and narrations : </w:t>
      </w:r>
      <w:proofErr w:type="spellStart"/>
      <w:r>
        <w:t>P</w:t>
      </w:r>
      <w:r w:rsidRPr="00331C21">
        <w:t>ossibilities</w:t>
      </w:r>
      <w:proofErr w:type="spellEnd"/>
      <w:r>
        <w:t xml:space="preserve"> and practices</w:t>
      </w:r>
    </w:p>
    <w:p w14:paraId="7A84A191" w14:textId="77777777" w:rsidR="00997CD9" w:rsidRDefault="00997CD9" w:rsidP="00997CD9">
      <w:pPr>
        <w:spacing w:before="0" w:line="360" w:lineRule="auto"/>
        <w:ind w:firstLine="709"/>
      </w:pPr>
      <w:r w:rsidRPr="00331C21">
        <w:rPr>
          <w:rFonts w:cs="Courier"/>
          <w:lang w:val="en" w:eastAsia="fr-FR"/>
        </w:rPr>
        <w:t xml:space="preserve">A2 A literature in search of mobility: Apps, web &amp; flow </w:t>
      </w:r>
    </w:p>
    <w:p w14:paraId="4D371FAD" w14:textId="77777777" w:rsidR="00997CD9" w:rsidRPr="00726A19" w:rsidRDefault="00997CD9" w:rsidP="00997CD9">
      <w:pPr>
        <w:spacing w:before="0" w:line="360" w:lineRule="auto"/>
        <w:ind w:firstLine="709"/>
      </w:pPr>
      <w:r w:rsidRPr="00331C21">
        <w:rPr>
          <w:rFonts w:cs="Courier"/>
          <w:lang w:val="en" w:eastAsia="fr-FR"/>
        </w:rPr>
        <w:t>A3 Literary peformances and events in a digital context</w:t>
      </w:r>
    </w:p>
    <w:p w14:paraId="56C70E2E" w14:textId="77777777" w:rsidR="00997CD9" w:rsidRDefault="00997CD9" w:rsidP="00997CD9">
      <w:pPr>
        <w:pStyle w:val="Titre1"/>
        <w:rPr>
          <w:rStyle w:val="Lienhypertexte"/>
          <w:rFonts w:asciiTheme="minorHAnsi" w:eastAsia="Times New Roman" w:hAnsiTheme="minorHAnsi" w:cs="Times New Roman"/>
          <w:b w:val="0"/>
          <w:sz w:val="24"/>
          <w:szCs w:val="24"/>
        </w:rPr>
      </w:pPr>
      <w:r w:rsidRPr="00331C21">
        <w:rPr>
          <w:rFonts w:asciiTheme="minorHAnsi" w:hAnsiTheme="minorHAnsi" w:cs="Courier"/>
          <w:b w:val="0"/>
          <w:sz w:val="24"/>
          <w:szCs w:val="24"/>
          <w:lang w:val="en"/>
        </w:rPr>
        <w:t xml:space="preserve">The symposium is the continuation </w:t>
      </w:r>
      <w:r>
        <w:rPr>
          <w:rFonts w:asciiTheme="minorHAnsi" w:hAnsiTheme="minorHAnsi" w:cs="Courier"/>
          <w:b w:val="0"/>
          <w:sz w:val="24"/>
          <w:szCs w:val="24"/>
          <w:lang w:val="en"/>
        </w:rPr>
        <w:t>of two symposia held in the</w:t>
      </w:r>
      <w:r w:rsidRPr="00331C21">
        <w:rPr>
          <w:rFonts w:asciiTheme="minorHAnsi" w:hAnsiTheme="minorHAnsi" w:cs="Courier"/>
          <w:b w:val="0"/>
          <w:sz w:val="24"/>
          <w:szCs w:val="24"/>
          <w:lang w:val="en"/>
        </w:rPr>
        <w:t xml:space="preserve"> spring</w:t>
      </w:r>
      <w:r>
        <w:rPr>
          <w:rFonts w:asciiTheme="minorHAnsi" w:hAnsiTheme="minorHAnsi" w:cs="Courier"/>
          <w:b w:val="0"/>
          <w:sz w:val="24"/>
          <w:szCs w:val="24"/>
          <w:lang w:val="en"/>
        </w:rPr>
        <w:t xml:space="preserve"> of 2016</w:t>
      </w:r>
      <w:r w:rsidRPr="00331C21">
        <w:rPr>
          <w:rFonts w:asciiTheme="minorHAnsi" w:hAnsiTheme="minorHAnsi" w:cs="Courier"/>
          <w:b w:val="0"/>
          <w:sz w:val="24"/>
          <w:szCs w:val="24"/>
          <w:lang w:val="en"/>
        </w:rPr>
        <w:t xml:space="preserve">: </w:t>
      </w:r>
      <w:hyperlink r:id="rId7" w:history="1">
        <w:r w:rsidRPr="00331C21">
          <w:rPr>
            <w:rStyle w:val="Lienhypertexte"/>
            <w:rFonts w:asciiTheme="minorHAnsi" w:eastAsia="Times New Roman" w:hAnsiTheme="minorHAnsi" w:cs="Times New Roman"/>
            <w:b w:val="0"/>
            <w:sz w:val="24"/>
            <w:szCs w:val="24"/>
          </w:rPr>
          <w:t>Narrations contemporaines</w:t>
        </w:r>
        <w:r>
          <w:rPr>
            <w:rStyle w:val="Lienhypertexte"/>
            <w:rFonts w:asciiTheme="minorHAnsi" w:eastAsia="Times New Roman" w:hAnsiTheme="minorHAnsi" w:cs="Times New Roman"/>
            <w:b w:val="0"/>
            <w:sz w:val="24"/>
            <w:szCs w:val="24"/>
          </w:rPr>
          <w:t xml:space="preserve"> </w:t>
        </w:r>
        <w:r w:rsidRPr="00331C21">
          <w:rPr>
            <w:rStyle w:val="Lienhypertexte"/>
            <w:rFonts w:asciiTheme="minorHAnsi" w:eastAsia="Times New Roman" w:hAnsiTheme="minorHAnsi" w:cs="Times New Roman"/>
            <w:b w:val="0"/>
            <w:sz w:val="24"/>
            <w:szCs w:val="24"/>
          </w:rPr>
          <w:t>: écrans, médias et documents</w:t>
        </w:r>
      </w:hyperlink>
      <w:r w:rsidRPr="00331C21">
        <w:rPr>
          <w:rFonts w:asciiTheme="minorHAnsi" w:eastAsia="Times New Roman" w:hAnsiTheme="minorHAnsi" w:cs="Times New Roman"/>
          <w:b w:val="0"/>
          <w:sz w:val="24"/>
          <w:szCs w:val="24"/>
        </w:rPr>
        <w:t xml:space="preserve">/ </w:t>
      </w:r>
      <w:r>
        <w:fldChar w:fldCharType="begin"/>
      </w:r>
      <w:r>
        <w:instrText xml:space="preserve"> HYPERLINK "mailto:http://lincs-aln2016.org/en" </w:instrText>
      </w:r>
      <w:r>
        <w:fldChar w:fldCharType="separate"/>
      </w:r>
      <w:proofErr w:type="spellStart"/>
      <w:r w:rsidRPr="00331C21">
        <w:rPr>
          <w:rStyle w:val="Lienhypertexte"/>
          <w:rFonts w:asciiTheme="minorHAnsi" w:eastAsia="Times New Roman" w:hAnsiTheme="minorHAnsi" w:cs="Times New Roman"/>
          <w:b w:val="0"/>
          <w:sz w:val="24"/>
          <w:szCs w:val="24"/>
        </w:rPr>
        <w:t>Contemporary</w:t>
      </w:r>
      <w:proofErr w:type="spellEnd"/>
      <w:r w:rsidRPr="00331C21">
        <w:rPr>
          <w:rStyle w:val="Lienhypertexte"/>
          <w:rFonts w:asciiTheme="minorHAnsi" w:eastAsia="Times New Roman" w:hAnsiTheme="minorHAnsi" w:cs="Times New Roman"/>
          <w:b w:val="0"/>
          <w:sz w:val="24"/>
          <w:szCs w:val="24"/>
        </w:rPr>
        <w:t xml:space="preserve"> Narratives: </w:t>
      </w:r>
      <w:proofErr w:type="spellStart"/>
      <w:r w:rsidRPr="00331C21">
        <w:rPr>
          <w:rStyle w:val="Lienhypertexte"/>
          <w:rFonts w:asciiTheme="minorHAnsi" w:eastAsia="Times New Roman" w:hAnsiTheme="minorHAnsi" w:cs="Times New Roman"/>
          <w:b w:val="0"/>
          <w:sz w:val="24"/>
          <w:szCs w:val="24"/>
        </w:rPr>
        <w:t>Screens</w:t>
      </w:r>
      <w:proofErr w:type="spellEnd"/>
      <w:r w:rsidRPr="00331C21">
        <w:rPr>
          <w:rStyle w:val="Lienhypertexte"/>
          <w:rFonts w:asciiTheme="minorHAnsi" w:eastAsia="Times New Roman" w:hAnsiTheme="minorHAnsi" w:cs="Times New Roman"/>
          <w:b w:val="0"/>
          <w:sz w:val="24"/>
          <w:szCs w:val="24"/>
        </w:rPr>
        <w:t xml:space="preserve">, </w:t>
      </w:r>
      <w:proofErr w:type="spellStart"/>
      <w:r w:rsidRPr="00331C21">
        <w:rPr>
          <w:rStyle w:val="Lienhypertexte"/>
          <w:rFonts w:asciiTheme="minorHAnsi" w:eastAsia="Times New Roman" w:hAnsiTheme="minorHAnsi" w:cs="Times New Roman"/>
          <w:b w:val="0"/>
          <w:sz w:val="24"/>
          <w:szCs w:val="24"/>
        </w:rPr>
        <w:t>Media</w:t>
      </w:r>
      <w:proofErr w:type="spellEnd"/>
      <w:r w:rsidRPr="00331C21">
        <w:rPr>
          <w:rStyle w:val="Lienhypertexte"/>
          <w:rFonts w:asciiTheme="minorHAnsi" w:eastAsia="Times New Roman" w:hAnsiTheme="minorHAnsi" w:cs="Times New Roman"/>
          <w:b w:val="0"/>
          <w:sz w:val="24"/>
          <w:szCs w:val="24"/>
        </w:rPr>
        <w:t xml:space="preserve"> </w:t>
      </w:r>
      <w:r>
        <w:rPr>
          <w:rStyle w:val="Lienhypertexte"/>
          <w:rFonts w:asciiTheme="minorHAnsi" w:eastAsia="Times New Roman" w:hAnsiTheme="minorHAnsi" w:cs="Times New Roman"/>
          <w:b w:val="0"/>
          <w:sz w:val="24"/>
          <w:szCs w:val="24"/>
        </w:rPr>
        <w:t xml:space="preserve"> </w:t>
      </w:r>
    </w:p>
    <w:p w14:paraId="2D77EEDA" w14:textId="77777777" w:rsidR="00997CD9" w:rsidRDefault="00997CD9" w:rsidP="00997CD9">
      <w:pPr>
        <w:pStyle w:val="Titre1"/>
        <w:rPr>
          <w:rStyle w:val="Lienhypertexte"/>
          <w:rFonts w:asciiTheme="minorHAnsi" w:eastAsia="Times New Roman" w:hAnsiTheme="minorHAnsi" w:cs="Times New Roman"/>
          <w:b w:val="0"/>
          <w:sz w:val="24"/>
          <w:szCs w:val="24"/>
        </w:rPr>
      </w:pPr>
    </w:p>
    <w:p w14:paraId="6D12E980" w14:textId="77777777" w:rsidR="00997CD9" w:rsidRPr="008A630E" w:rsidRDefault="00997CD9" w:rsidP="00997CD9">
      <w:pPr>
        <w:pStyle w:val="Titre1"/>
        <w:rPr>
          <w:rFonts w:asciiTheme="minorHAnsi" w:eastAsia="Times New Roman" w:hAnsiTheme="minorHAnsi" w:cs="Times New Roman"/>
          <w:b w:val="0"/>
          <w:sz w:val="24"/>
          <w:szCs w:val="24"/>
        </w:rPr>
      </w:pPr>
      <w:proofErr w:type="gramStart"/>
      <w:r w:rsidRPr="00331C21">
        <w:rPr>
          <w:rStyle w:val="Lienhypertexte"/>
          <w:rFonts w:asciiTheme="minorHAnsi" w:eastAsia="Times New Roman" w:hAnsiTheme="minorHAnsi" w:cs="Times New Roman"/>
          <w:b w:val="0"/>
          <w:sz w:val="24"/>
          <w:szCs w:val="24"/>
        </w:rPr>
        <w:lastRenderedPageBreak/>
        <w:t>an</w:t>
      </w:r>
      <w:proofErr w:type="gramEnd"/>
      <w:r w:rsidRPr="00331C21">
        <w:rPr>
          <w:rStyle w:val="Lienhypertexte"/>
          <w:rFonts w:asciiTheme="minorHAnsi" w:eastAsia="Times New Roman" w:hAnsiTheme="minorHAnsi" w:cs="Times New Roman"/>
          <w:b w:val="0"/>
          <w:sz w:val="24"/>
          <w:szCs w:val="24"/>
        </w:rPr>
        <w:t>d Documents</w:t>
      </w:r>
      <w:r>
        <w:rPr>
          <w:rStyle w:val="Lienhypertexte"/>
          <w:rFonts w:asciiTheme="minorHAnsi" w:eastAsia="Times New Roman" w:hAnsiTheme="minorHAnsi" w:cs="Times New Roman"/>
          <w:b w:val="0"/>
          <w:sz w:val="24"/>
          <w:szCs w:val="24"/>
        </w:rPr>
        <w:fldChar w:fldCharType="end"/>
      </w:r>
      <w:r w:rsidRPr="00331C21">
        <w:rPr>
          <w:rFonts w:asciiTheme="minorHAnsi" w:eastAsia="Times New Roman" w:hAnsiTheme="minorHAnsi" w:cs="Times New Roman"/>
          <w:b w:val="0"/>
          <w:sz w:val="24"/>
          <w:szCs w:val="24"/>
        </w:rPr>
        <w:t xml:space="preserve"> (B. Gervais, chair); and </w:t>
      </w:r>
      <w:hyperlink r:id="rId8" w:history="1">
        <w:r w:rsidRPr="00331C21">
          <w:rPr>
            <w:rStyle w:val="Lienhypertexte"/>
            <w:rFonts w:asciiTheme="minorHAnsi" w:eastAsia="Times New Roman" w:hAnsiTheme="minorHAnsi" w:cs="Times New Roman"/>
            <w:b w:val="0"/>
            <w:sz w:val="24"/>
            <w:szCs w:val="24"/>
          </w:rPr>
          <w:t>Écrivains, personnages, profils</w:t>
        </w:r>
        <w:r>
          <w:rPr>
            <w:rStyle w:val="Lienhypertexte"/>
            <w:rFonts w:asciiTheme="minorHAnsi" w:eastAsia="Times New Roman" w:hAnsiTheme="minorHAnsi" w:cs="Times New Roman"/>
            <w:b w:val="0"/>
            <w:sz w:val="24"/>
            <w:szCs w:val="24"/>
          </w:rPr>
          <w:t xml:space="preserve"> </w:t>
        </w:r>
        <w:r w:rsidRPr="00331C21">
          <w:rPr>
            <w:rStyle w:val="Lienhypertexte"/>
            <w:rFonts w:asciiTheme="minorHAnsi" w:eastAsia="Times New Roman" w:hAnsiTheme="minorHAnsi" w:cs="Times New Roman"/>
            <w:b w:val="0"/>
            <w:sz w:val="24"/>
            <w:szCs w:val="24"/>
          </w:rPr>
          <w:t>: L’</w:t>
        </w:r>
        <w:proofErr w:type="spellStart"/>
        <w:r w:rsidRPr="00331C21">
          <w:rPr>
            <w:rStyle w:val="Lienhypertexte"/>
            <w:rFonts w:asciiTheme="minorHAnsi" w:eastAsia="Times New Roman" w:hAnsiTheme="minorHAnsi" w:cs="Times New Roman"/>
            <w:b w:val="0"/>
            <w:sz w:val="24"/>
            <w:szCs w:val="24"/>
          </w:rPr>
          <w:t>éditorialisation</w:t>
        </w:r>
        <w:proofErr w:type="spellEnd"/>
        <w:r w:rsidRPr="00331C21">
          <w:rPr>
            <w:rStyle w:val="Lienhypertexte"/>
            <w:rFonts w:asciiTheme="minorHAnsi" w:eastAsia="Times New Roman" w:hAnsiTheme="minorHAnsi" w:cs="Times New Roman"/>
            <w:b w:val="0"/>
            <w:sz w:val="24"/>
            <w:szCs w:val="24"/>
          </w:rPr>
          <w:t xml:space="preserve"> de l'auteur</w:t>
        </w:r>
      </w:hyperlink>
      <w:r>
        <w:rPr>
          <w:rFonts w:asciiTheme="minorHAnsi" w:eastAsia="Times New Roman" w:hAnsiTheme="minorHAnsi" w:cs="Times New Roman"/>
          <w:b w:val="0"/>
          <w:sz w:val="24"/>
          <w:szCs w:val="24"/>
        </w:rPr>
        <w:t xml:space="preserve"> (M. </w:t>
      </w:r>
      <w:proofErr w:type="spellStart"/>
      <w:r>
        <w:rPr>
          <w:rFonts w:asciiTheme="minorHAnsi" w:eastAsia="Times New Roman" w:hAnsiTheme="minorHAnsi" w:cs="Times New Roman"/>
          <w:b w:val="0"/>
          <w:sz w:val="24"/>
          <w:szCs w:val="24"/>
        </w:rPr>
        <w:t>Vitali-</w:t>
      </w:r>
      <w:r w:rsidRPr="00331C21">
        <w:rPr>
          <w:rFonts w:asciiTheme="minorHAnsi" w:eastAsia="Times New Roman" w:hAnsiTheme="minorHAnsi" w:cs="Times New Roman"/>
          <w:b w:val="0"/>
          <w:sz w:val="24"/>
          <w:szCs w:val="24"/>
        </w:rPr>
        <w:t>Rosati</w:t>
      </w:r>
      <w:proofErr w:type="spellEnd"/>
      <w:r w:rsidRPr="00331C21">
        <w:rPr>
          <w:rFonts w:asciiTheme="minorHAnsi" w:eastAsia="Times New Roman" w:hAnsiTheme="minorHAnsi" w:cs="Times New Roman"/>
          <w:b w:val="0"/>
          <w:sz w:val="24"/>
          <w:szCs w:val="24"/>
        </w:rPr>
        <w:t xml:space="preserve"> and B. Gervais, </w:t>
      </w:r>
      <w:proofErr w:type="spellStart"/>
      <w:r w:rsidRPr="00331C21">
        <w:rPr>
          <w:rFonts w:asciiTheme="minorHAnsi" w:eastAsia="Times New Roman" w:hAnsiTheme="minorHAnsi" w:cs="Times New Roman"/>
          <w:b w:val="0"/>
          <w:sz w:val="24"/>
          <w:szCs w:val="24"/>
        </w:rPr>
        <w:t>co</w:t>
      </w:r>
      <w:proofErr w:type="spellEnd"/>
      <w:r w:rsidRPr="00331C21">
        <w:rPr>
          <w:rFonts w:asciiTheme="minorHAnsi" w:eastAsia="Times New Roman" w:hAnsiTheme="minorHAnsi" w:cs="Times New Roman"/>
          <w:b w:val="0"/>
          <w:sz w:val="24"/>
          <w:szCs w:val="24"/>
        </w:rPr>
        <w:t xml:space="preserve">-chairs). </w:t>
      </w:r>
    </w:p>
    <w:p w14:paraId="0994B835" w14:textId="77777777" w:rsidR="00997CD9" w:rsidRPr="00AC48D3" w:rsidRDefault="00997CD9" w:rsidP="00997CD9">
      <w:pPr>
        <w:ind w:firstLine="0"/>
        <w:rPr>
          <w:rFonts w:cs="Times"/>
          <w:lang w:val="en-CA"/>
        </w:rPr>
      </w:pPr>
      <w:r w:rsidRPr="00AC48D3">
        <w:rPr>
          <w:rFonts w:cs="Times"/>
          <w:lang w:val="en-CA"/>
        </w:rPr>
        <w:t xml:space="preserve">If you are interested in participating, please send a title, a short summary (12 lines) and a biographical notice to </w:t>
      </w:r>
      <w:hyperlink r:id="rId9" w:history="1">
        <w:r w:rsidRPr="00AC48D3">
          <w:rPr>
            <w:rStyle w:val="Lienhypertexte"/>
            <w:rFonts w:cs="Times"/>
            <w:lang w:val="en-CA"/>
          </w:rPr>
          <w:t>aln-nt2@uqam.ca</w:t>
        </w:r>
      </w:hyperlink>
      <w:r w:rsidRPr="00AC48D3">
        <w:rPr>
          <w:rFonts w:cs="Times"/>
          <w:lang w:val="en-CA"/>
        </w:rPr>
        <w:t xml:space="preserve"> or to my university address (</w:t>
      </w:r>
      <w:hyperlink r:id="rId10" w:history="1">
        <w:r w:rsidRPr="00AC48D3">
          <w:rPr>
            <w:rStyle w:val="Lienhypertexte"/>
            <w:rFonts w:cs="Times"/>
            <w:lang w:val="en-CA"/>
          </w:rPr>
          <w:t>gervais.bertrand@uqam.ca</w:t>
        </w:r>
      </w:hyperlink>
      <w:r w:rsidRPr="00AC48D3">
        <w:rPr>
          <w:rFonts w:cs="Times"/>
          <w:lang w:val="en-CA"/>
        </w:rPr>
        <w:t xml:space="preserve">), </w:t>
      </w:r>
      <w:r>
        <w:rPr>
          <w:rFonts w:cs="Times"/>
          <w:lang w:val="en-CA"/>
        </w:rPr>
        <w:t xml:space="preserve">before </w:t>
      </w:r>
      <w:r w:rsidRPr="00216678">
        <w:rPr>
          <w:rFonts w:cs="Times"/>
          <w:b/>
          <w:lang w:val="en-CA"/>
        </w:rPr>
        <w:t>November 7</w:t>
      </w:r>
      <w:r>
        <w:rPr>
          <w:rFonts w:cs="Times"/>
          <w:b/>
          <w:lang w:val="en-CA"/>
        </w:rPr>
        <w:t>,</w:t>
      </w:r>
      <w:r w:rsidRPr="00216678">
        <w:rPr>
          <w:rFonts w:cs="Times"/>
          <w:b/>
          <w:lang w:val="en-CA"/>
        </w:rPr>
        <w:t xml:space="preserve"> 2016</w:t>
      </w:r>
      <w:r w:rsidRPr="00AC48D3">
        <w:rPr>
          <w:rFonts w:cs="Times"/>
          <w:lang w:val="en-CA"/>
        </w:rPr>
        <w:t xml:space="preserve">. </w:t>
      </w:r>
    </w:p>
    <w:p w14:paraId="296B8187" w14:textId="77777777" w:rsidR="00997CD9" w:rsidRDefault="00997CD9" w:rsidP="00997CD9">
      <w:pPr>
        <w:spacing w:line="276" w:lineRule="auto"/>
        <w:ind w:firstLine="0"/>
        <w:rPr>
          <w:b/>
          <w:lang w:val="en-CA"/>
        </w:rPr>
      </w:pPr>
    </w:p>
    <w:p w14:paraId="1C54DB55" w14:textId="77777777" w:rsidR="00997CD9" w:rsidRDefault="00997CD9" w:rsidP="00997CD9">
      <w:pPr>
        <w:spacing w:line="276" w:lineRule="auto"/>
        <w:ind w:firstLine="0"/>
        <w:rPr>
          <w:b/>
          <w:lang w:val="en-CA"/>
        </w:rPr>
      </w:pPr>
    </w:p>
    <w:p w14:paraId="7E6F03B2" w14:textId="77777777" w:rsidR="00997CD9" w:rsidRPr="00331C21" w:rsidRDefault="00997CD9" w:rsidP="00997CD9">
      <w:pPr>
        <w:spacing w:line="276" w:lineRule="auto"/>
        <w:ind w:firstLine="0"/>
        <w:rPr>
          <w:b/>
          <w:lang w:val="en-CA"/>
        </w:rPr>
      </w:pPr>
      <w:r>
        <w:rPr>
          <w:b/>
          <w:lang w:val="en-CA"/>
        </w:rPr>
        <w:t>Organiz</w:t>
      </w:r>
      <w:r w:rsidRPr="00331C21">
        <w:rPr>
          <w:b/>
          <w:lang w:val="en-CA"/>
        </w:rPr>
        <w:t>ing committee</w:t>
      </w:r>
      <w:r>
        <w:rPr>
          <w:b/>
          <w:lang w:val="en-CA"/>
        </w:rPr>
        <w:t xml:space="preserve">: </w:t>
      </w:r>
    </w:p>
    <w:p w14:paraId="03EDD03C" w14:textId="77777777" w:rsidR="00997CD9" w:rsidRPr="00331C21" w:rsidRDefault="00997CD9" w:rsidP="00997CD9">
      <w:pPr>
        <w:spacing w:before="0" w:line="276" w:lineRule="auto"/>
        <w:ind w:firstLine="0"/>
      </w:pPr>
      <w:r w:rsidRPr="00331C21">
        <w:t xml:space="preserve">Bertrand Gervais, </w:t>
      </w:r>
      <w:r>
        <w:t xml:space="preserve"> </w:t>
      </w:r>
      <w:proofErr w:type="spellStart"/>
      <w:proofErr w:type="gramStart"/>
      <w:r>
        <w:t>dir</w:t>
      </w:r>
      <w:proofErr w:type="spellEnd"/>
      <w:r>
        <w:t>.,</w:t>
      </w:r>
      <w:proofErr w:type="gramEnd"/>
      <w:r>
        <w:t xml:space="preserve"> UQAM</w:t>
      </w:r>
    </w:p>
    <w:p w14:paraId="555A37FB" w14:textId="77777777" w:rsidR="00997CD9" w:rsidRPr="00331C21" w:rsidRDefault="00997CD9" w:rsidP="00997CD9">
      <w:pPr>
        <w:spacing w:before="0" w:line="276" w:lineRule="auto"/>
        <w:ind w:firstLine="0"/>
      </w:pPr>
      <w:r w:rsidRPr="00331C21">
        <w:t>Sophie Marcotte</w:t>
      </w:r>
      <w:r>
        <w:t>, Université Concordia</w:t>
      </w:r>
    </w:p>
    <w:p w14:paraId="01227C24" w14:textId="77777777" w:rsidR="00997CD9" w:rsidRPr="00331C21" w:rsidRDefault="00997CD9" w:rsidP="00997CD9">
      <w:pPr>
        <w:spacing w:before="0" w:line="276" w:lineRule="auto"/>
        <w:ind w:firstLine="0"/>
      </w:pPr>
      <w:r>
        <w:t xml:space="preserve">Marcello </w:t>
      </w:r>
      <w:proofErr w:type="spellStart"/>
      <w:r>
        <w:t>Vitali-</w:t>
      </w:r>
      <w:r w:rsidRPr="00331C21">
        <w:t>Rosati</w:t>
      </w:r>
      <w:proofErr w:type="spellEnd"/>
      <w:r>
        <w:t>, Université de Montréal</w:t>
      </w:r>
    </w:p>
    <w:p w14:paraId="23013065" w14:textId="77777777" w:rsidR="00997CD9" w:rsidRPr="00331C21" w:rsidRDefault="00997CD9" w:rsidP="00997CD9">
      <w:pPr>
        <w:spacing w:before="0" w:line="276" w:lineRule="auto"/>
        <w:ind w:firstLine="0"/>
      </w:pPr>
      <w:r w:rsidRPr="00331C21">
        <w:t>René Audet</w:t>
      </w:r>
      <w:r>
        <w:t>, Université Laval</w:t>
      </w:r>
    </w:p>
    <w:p w14:paraId="7FAA58D2" w14:textId="77777777" w:rsidR="00997CD9" w:rsidRDefault="00997CD9" w:rsidP="00997CD9">
      <w:pPr>
        <w:spacing w:before="0" w:line="276" w:lineRule="auto"/>
        <w:ind w:firstLine="0"/>
      </w:pPr>
      <w:r w:rsidRPr="00331C21">
        <w:t xml:space="preserve">Alexandra </w:t>
      </w:r>
      <w:proofErr w:type="spellStart"/>
      <w:r w:rsidRPr="00331C21">
        <w:t>Saemmer</w:t>
      </w:r>
      <w:proofErr w:type="spellEnd"/>
      <w:r>
        <w:t>, Université Paris 8</w:t>
      </w:r>
    </w:p>
    <w:p w14:paraId="451E7C98" w14:textId="77777777" w:rsidR="00997CD9" w:rsidRDefault="00997CD9" w:rsidP="00997CD9">
      <w:pPr>
        <w:spacing w:before="0" w:line="276" w:lineRule="auto"/>
        <w:ind w:firstLine="0"/>
      </w:pPr>
    </w:p>
    <w:p w14:paraId="3D9E9EAC" w14:textId="77777777" w:rsidR="00997CD9" w:rsidRDefault="00997CD9" w:rsidP="00997CD9">
      <w:pPr>
        <w:spacing w:before="0"/>
        <w:ind w:firstLine="0"/>
      </w:pPr>
    </w:p>
    <w:p w14:paraId="093A02F5" w14:textId="77777777" w:rsidR="00997CD9" w:rsidRDefault="00997CD9" w:rsidP="00997CD9">
      <w:pPr>
        <w:spacing w:before="0"/>
        <w:ind w:firstLine="0"/>
      </w:pPr>
      <w:r w:rsidRPr="008A630E">
        <w:rPr>
          <w:b/>
        </w:rPr>
        <w:t>Coordination </w:t>
      </w:r>
      <w:r>
        <w:t xml:space="preserve">: </w:t>
      </w:r>
    </w:p>
    <w:p w14:paraId="119015A6" w14:textId="77777777" w:rsidR="00997CD9" w:rsidRDefault="00997CD9" w:rsidP="00997CD9">
      <w:pPr>
        <w:spacing w:before="0"/>
        <w:ind w:firstLine="0"/>
      </w:pPr>
      <w:r>
        <w:t xml:space="preserve">Gina </w:t>
      </w:r>
      <w:proofErr w:type="spellStart"/>
      <w:r>
        <w:t>Cortopassi</w:t>
      </w:r>
      <w:proofErr w:type="spellEnd"/>
      <w:r>
        <w:t xml:space="preserve">, ALN | NT2, </w:t>
      </w:r>
      <w:hyperlink r:id="rId11" w:history="1">
        <w:r w:rsidRPr="00BC06C7">
          <w:rPr>
            <w:rStyle w:val="Lienhypertexte"/>
          </w:rPr>
          <w:t>aln-nt2@uqam.ca</w:t>
        </w:r>
      </w:hyperlink>
    </w:p>
    <w:p w14:paraId="5F9B2DF6" w14:textId="77777777" w:rsidR="00997CD9" w:rsidRDefault="00997CD9" w:rsidP="00997CD9">
      <w:pPr>
        <w:spacing w:before="0"/>
        <w:ind w:firstLine="0"/>
      </w:pPr>
      <w:r>
        <w:t xml:space="preserve">Benoit Bordeleau, LQM, </w:t>
      </w:r>
      <w:hyperlink r:id="rId12" w:history="1">
        <w:r w:rsidRPr="00BC06C7">
          <w:rPr>
            <w:rStyle w:val="Lienhypertexte"/>
          </w:rPr>
          <w:t>litteratureqm@gmail.com</w:t>
        </w:r>
      </w:hyperlink>
    </w:p>
    <w:p w14:paraId="2531C155" w14:textId="77777777" w:rsidR="00997CD9" w:rsidRDefault="00997CD9">
      <w:pPr>
        <w:spacing w:before="0"/>
        <w:ind w:firstLine="0"/>
        <w:rPr>
          <w:rFonts w:cs="Helvetica"/>
          <w:b/>
          <w:lang w:val="fr-FR"/>
        </w:rPr>
      </w:pPr>
    </w:p>
    <w:p w14:paraId="12D901DC" w14:textId="77777777" w:rsidR="00997CD9" w:rsidRDefault="00997CD9">
      <w:pPr>
        <w:spacing w:before="0"/>
        <w:ind w:firstLine="0"/>
        <w:rPr>
          <w:rFonts w:cs="Helvetica"/>
          <w:b/>
          <w:lang w:val="fr-FR"/>
        </w:rPr>
      </w:pPr>
      <w:r>
        <w:rPr>
          <w:rFonts w:cs="Helvetica"/>
          <w:b/>
          <w:lang w:val="fr-FR"/>
        </w:rPr>
        <w:br w:type="page"/>
      </w:r>
    </w:p>
    <w:p w14:paraId="4664E9AD" w14:textId="77777777" w:rsidR="00997CD9" w:rsidRDefault="00997CD9" w:rsidP="00BA4A69">
      <w:pPr>
        <w:widowControl w:val="0"/>
        <w:autoSpaceDE w:val="0"/>
        <w:autoSpaceDN w:val="0"/>
        <w:adjustRightInd w:val="0"/>
        <w:spacing w:before="0"/>
        <w:ind w:firstLine="0"/>
        <w:jc w:val="center"/>
        <w:rPr>
          <w:rFonts w:cs="Helvetica"/>
          <w:b/>
          <w:lang w:val="fr-FR"/>
        </w:rPr>
      </w:pPr>
    </w:p>
    <w:p w14:paraId="286561BA" w14:textId="77777777" w:rsidR="00997CD9" w:rsidRDefault="00997CD9" w:rsidP="00BA4A69">
      <w:pPr>
        <w:widowControl w:val="0"/>
        <w:autoSpaceDE w:val="0"/>
        <w:autoSpaceDN w:val="0"/>
        <w:adjustRightInd w:val="0"/>
        <w:spacing w:before="0"/>
        <w:ind w:firstLine="0"/>
        <w:jc w:val="center"/>
        <w:rPr>
          <w:rFonts w:cs="Helvetica"/>
          <w:b/>
          <w:lang w:val="fr-FR"/>
        </w:rPr>
      </w:pPr>
    </w:p>
    <w:p w14:paraId="29811EB0" w14:textId="5F3F1A18" w:rsidR="00A94DB4" w:rsidRDefault="00A94DB4" w:rsidP="00BA4A69">
      <w:pPr>
        <w:widowControl w:val="0"/>
        <w:autoSpaceDE w:val="0"/>
        <w:autoSpaceDN w:val="0"/>
        <w:adjustRightInd w:val="0"/>
        <w:spacing w:before="0"/>
        <w:ind w:firstLine="0"/>
        <w:jc w:val="center"/>
        <w:rPr>
          <w:rFonts w:cs="Helvetica"/>
          <w:b/>
          <w:lang w:val="fr-FR"/>
        </w:rPr>
      </w:pPr>
      <w:r w:rsidRPr="00331C21">
        <w:rPr>
          <w:rFonts w:cs="Helvetica"/>
          <w:b/>
          <w:lang w:val="fr-FR"/>
        </w:rPr>
        <w:t>PAI</w:t>
      </w:r>
      <w:r w:rsidR="00B04506">
        <w:rPr>
          <w:rFonts w:cs="Helvetica"/>
          <w:b/>
          <w:lang w:val="fr-FR"/>
        </w:rPr>
        <w:t xml:space="preserve"> 07/01</w:t>
      </w:r>
      <w:r w:rsidRPr="00331C21">
        <w:rPr>
          <w:rFonts w:cs="Helvetica"/>
          <w:b/>
          <w:lang w:val="fr-FR"/>
        </w:rPr>
        <w:t> : L</w:t>
      </w:r>
      <w:r w:rsidR="00B04506">
        <w:rPr>
          <w:rFonts w:cs="Helvetica"/>
          <w:b/>
          <w:lang w:val="fr-FR"/>
        </w:rPr>
        <w:t>ittérature et innovation médiatiqu</w:t>
      </w:r>
      <w:r w:rsidR="00B84BAC">
        <w:rPr>
          <w:rFonts w:cs="Helvetica"/>
          <w:b/>
          <w:lang w:val="fr-FR"/>
        </w:rPr>
        <w:t>e</w:t>
      </w:r>
    </w:p>
    <w:p w14:paraId="545E1286" w14:textId="37F991FF" w:rsidR="00AC48D3" w:rsidRPr="00331C21" w:rsidRDefault="00AC48D3" w:rsidP="00BA4A69">
      <w:pPr>
        <w:widowControl w:val="0"/>
        <w:autoSpaceDE w:val="0"/>
        <w:autoSpaceDN w:val="0"/>
        <w:adjustRightInd w:val="0"/>
        <w:spacing w:before="0"/>
        <w:ind w:firstLine="0"/>
        <w:jc w:val="center"/>
        <w:rPr>
          <w:rFonts w:cs="Helvetica"/>
          <w:b/>
          <w:lang w:val="fr-FR"/>
        </w:rPr>
      </w:pPr>
      <w:r>
        <w:rPr>
          <w:rFonts w:cs="Helvetica"/>
          <w:b/>
          <w:lang w:val="fr-FR"/>
        </w:rPr>
        <w:t>(</w:t>
      </w:r>
      <w:proofErr w:type="spellStart"/>
      <w:proofErr w:type="gramStart"/>
      <w:r>
        <w:rPr>
          <w:rFonts w:cs="Helvetica"/>
          <w:b/>
          <w:lang w:val="fr-FR"/>
        </w:rPr>
        <w:t>english</w:t>
      </w:r>
      <w:proofErr w:type="spellEnd"/>
      <w:proofErr w:type="gramEnd"/>
      <w:r>
        <w:rPr>
          <w:rFonts w:cs="Helvetica"/>
          <w:b/>
          <w:lang w:val="fr-FR"/>
        </w:rPr>
        <w:t xml:space="preserve"> </w:t>
      </w:r>
      <w:proofErr w:type="spellStart"/>
      <w:r>
        <w:rPr>
          <w:rFonts w:cs="Helvetica"/>
          <w:b/>
          <w:lang w:val="fr-FR"/>
        </w:rPr>
        <w:t>will</w:t>
      </w:r>
      <w:proofErr w:type="spellEnd"/>
      <w:r>
        <w:rPr>
          <w:rFonts w:cs="Helvetica"/>
          <w:b/>
          <w:lang w:val="fr-FR"/>
        </w:rPr>
        <w:t xml:space="preserve"> </w:t>
      </w:r>
      <w:proofErr w:type="spellStart"/>
      <w:r>
        <w:rPr>
          <w:rFonts w:cs="Helvetica"/>
          <w:b/>
          <w:lang w:val="fr-FR"/>
        </w:rPr>
        <w:t>follow</w:t>
      </w:r>
      <w:proofErr w:type="spellEnd"/>
      <w:r>
        <w:rPr>
          <w:rFonts w:cs="Helvetica"/>
          <w:b/>
          <w:lang w:val="fr-FR"/>
        </w:rPr>
        <w:t>)</w:t>
      </w:r>
    </w:p>
    <w:p w14:paraId="5387C0F9" w14:textId="77777777" w:rsidR="001D4A06" w:rsidRPr="001D4A06" w:rsidRDefault="001D4A06" w:rsidP="00BA4A69">
      <w:pPr>
        <w:widowControl w:val="0"/>
        <w:autoSpaceDE w:val="0"/>
        <w:autoSpaceDN w:val="0"/>
        <w:adjustRightInd w:val="0"/>
        <w:spacing w:before="0"/>
        <w:ind w:firstLine="0"/>
        <w:jc w:val="center"/>
        <w:rPr>
          <w:rFonts w:cs="Helvetica"/>
          <w:b/>
          <w:sz w:val="28"/>
          <w:szCs w:val="28"/>
          <w:lang w:val="fr-FR"/>
        </w:rPr>
      </w:pPr>
    </w:p>
    <w:p w14:paraId="2C71ED06" w14:textId="48F0A06D" w:rsidR="00B144BF" w:rsidRPr="00313B07" w:rsidRDefault="00B144BF" w:rsidP="00B144BF">
      <w:pPr>
        <w:widowControl w:val="0"/>
        <w:autoSpaceDE w:val="0"/>
        <w:autoSpaceDN w:val="0"/>
        <w:adjustRightInd w:val="0"/>
        <w:spacing w:before="0"/>
        <w:ind w:firstLine="0"/>
        <w:jc w:val="center"/>
        <w:rPr>
          <w:rFonts w:cs="Helvetica"/>
          <w:b/>
          <w:color w:val="1F497D" w:themeColor="text2"/>
          <w:sz w:val="28"/>
          <w:szCs w:val="28"/>
          <w:lang w:val="fr-FR"/>
        </w:rPr>
      </w:pPr>
      <w:r w:rsidRPr="00313B07">
        <w:rPr>
          <w:rFonts w:cs="Helvetica"/>
          <w:b/>
          <w:color w:val="1F497D" w:themeColor="text2"/>
          <w:sz w:val="28"/>
          <w:szCs w:val="28"/>
          <w:lang w:val="fr-FR"/>
        </w:rPr>
        <w:t>Colloque</w:t>
      </w:r>
    </w:p>
    <w:p w14:paraId="61A7C364" w14:textId="3E46176D" w:rsidR="003C4AA9" w:rsidRPr="00313B07" w:rsidRDefault="00A94DB4" w:rsidP="00B144BF">
      <w:pPr>
        <w:widowControl w:val="0"/>
        <w:autoSpaceDE w:val="0"/>
        <w:autoSpaceDN w:val="0"/>
        <w:adjustRightInd w:val="0"/>
        <w:spacing w:before="0"/>
        <w:ind w:firstLine="0"/>
        <w:jc w:val="center"/>
        <w:rPr>
          <w:rFonts w:cs="Helvetica"/>
          <w:b/>
          <w:color w:val="1F497D" w:themeColor="text2"/>
          <w:sz w:val="28"/>
          <w:szCs w:val="28"/>
          <w:lang w:val="fr-FR"/>
        </w:rPr>
      </w:pPr>
      <w:r w:rsidRPr="00313B07">
        <w:rPr>
          <w:rFonts w:cs="Helvetica"/>
          <w:b/>
          <w:color w:val="1F497D" w:themeColor="text2"/>
          <w:sz w:val="28"/>
          <w:szCs w:val="28"/>
          <w:lang w:val="fr-FR"/>
        </w:rPr>
        <w:t>Littérature et dispositifs médiatiques</w:t>
      </w:r>
      <w:r w:rsidR="00A22859" w:rsidRPr="00313B07">
        <w:rPr>
          <w:rFonts w:cs="Helvetica"/>
          <w:b/>
          <w:color w:val="1F497D" w:themeColor="text2"/>
          <w:sz w:val="28"/>
          <w:szCs w:val="28"/>
          <w:lang w:val="fr-FR"/>
        </w:rPr>
        <w:t xml:space="preserve"> </w:t>
      </w:r>
      <w:r w:rsidRPr="00313B07">
        <w:rPr>
          <w:rFonts w:cs="Helvetica"/>
          <w:b/>
          <w:color w:val="1F497D" w:themeColor="text2"/>
          <w:sz w:val="28"/>
          <w:szCs w:val="28"/>
          <w:lang w:val="fr-FR"/>
        </w:rPr>
        <w:t>: </w:t>
      </w:r>
    </w:p>
    <w:p w14:paraId="59831A3B" w14:textId="74E3BF64" w:rsidR="00A94DB4" w:rsidRPr="00313B07" w:rsidRDefault="00A94DB4" w:rsidP="00B144BF">
      <w:pPr>
        <w:widowControl w:val="0"/>
        <w:autoSpaceDE w:val="0"/>
        <w:autoSpaceDN w:val="0"/>
        <w:adjustRightInd w:val="0"/>
        <w:spacing w:before="0"/>
        <w:ind w:firstLine="0"/>
        <w:jc w:val="center"/>
        <w:rPr>
          <w:rFonts w:cs="Helvetica"/>
          <w:b/>
          <w:color w:val="1F497D" w:themeColor="text2"/>
          <w:sz w:val="28"/>
          <w:szCs w:val="28"/>
          <w:lang w:val="fr-FR"/>
        </w:rPr>
      </w:pPr>
      <w:proofErr w:type="gramStart"/>
      <w:r w:rsidRPr="00313B07">
        <w:rPr>
          <w:rFonts w:cs="Helvetica"/>
          <w:b/>
          <w:color w:val="1F497D" w:themeColor="text2"/>
          <w:sz w:val="28"/>
          <w:szCs w:val="28"/>
          <w:lang w:val="fr-FR"/>
        </w:rPr>
        <w:t>pratiques</w:t>
      </w:r>
      <w:proofErr w:type="gramEnd"/>
      <w:r w:rsidRPr="00313B07">
        <w:rPr>
          <w:rFonts w:cs="Helvetica"/>
          <w:b/>
          <w:color w:val="1F497D" w:themeColor="text2"/>
          <w:sz w:val="28"/>
          <w:szCs w:val="28"/>
          <w:lang w:val="fr-FR"/>
        </w:rPr>
        <w:t xml:space="preserve"> d'écriture et de</w:t>
      </w:r>
      <w:r w:rsidR="00BA4A69" w:rsidRPr="00313B07">
        <w:rPr>
          <w:rFonts w:cs="Helvetica"/>
          <w:b/>
          <w:color w:val="1F497D" w:themeColor="text2"/>
          <w:sz w:val="28"/>
          <w:szCs w:val="28"/>
          <w:lang w:val="fr-FR"/>
        </w:rPr>
        <w:t xml:space="preserve"> lecture en contexte numérique</w:t>
      </w:r>
    </w:p>
    <w:p w14:paraId="1AE043CF" w14:textId="77777777" w:rsidR="00BA4A69" w:rsidRPr="001D4A06" w:rsidRDefault="00BA4A69" w:rsidP="00B144BF">
      <w:pPr>
        <w:widowControl w:val="0"/>
        <w:autoSpaceDE w:val="0"/>
        <w:autoSpaceDN w:val="0"/>
        <w:adjustRightInd w:val="0"/>
        <w:spacing w:before="0"/>
        <w:ind w:firstLine="0"/>
        <w:jc w:val="center"/>
        <w:rPr>
          <w:rFonts w:cs="Helvetica"/>
          <w:b/>
          <w:sz w:val="28"/>
          <w:szCs w:val="28"/>
          <w:lang w:val="fr-FR"/>
        </w:rPr>
      </w:pPr>
    </w:p>
    <w:p w14:paraId="1A02FADC" w14:textId="77777777" w:rsidR="001D4A06" w:rsidRPr="001D4A06" w:rsidRDefault="001D4A06" w:rsidP="00B144BF">
      <w:pPr>
        <w:widowControl w:val="0"/>
        <w:autoSpaceDE w:val="0"/>
        <w:autoSpaceDN w:val="0"/>
        <w:adjustRightInd w:val="0"/>
        <w:spacing w:before="0"/>
        <w:ind w:firstLine="0"/>
        <w:jc w:val="center"/>
        <w:rPr>
          <w:rFonts w:cs="Helvetica"/>
          <w:b/>
          <w:sz w:val="28"/>
          <w:szCs w:val="28"/>
          <w:lang w:val="fr-FR"/>
        </w:rPr>
      </w:pPr>
    </w:p>
    <w:p w14:paraId="4C4233EC" w14:textId="242BEF39" w:rsidR="00BA4A69" w:rsidRPr="001D4A06" w:rsidRDefault="00DB7C2E" w:rsidP="00BA4A69">
      <w:pPr>
        <w:widowControl w:val="0"/>
        <w:autoSpaceDE w:val="0"/>
        <w:autoSpaceDN w:val="0"/>
        <w:adjustRightInd w:val="0"/>
        <w:spacing w:before="0"/>
        <w:ind w:firstLine="0"/>
        <w:jc w:val="center"/>
        <w:rPr>
          <w:rFonts w:cs="Helvetica"/>
          <w:b/>
          <w:sz w:val="28"/>
          <w:szCs w:val="28"/>
          <w:lang w:val="fr-FR"/>
        </w:rPr>
      </w:pPr>
      <w:r w:rsidRPr="001D4A06">
        <w:rPr>
          <w:rFonts w:cs="Helvetica"/>
          <w:b/>
          <w:sz w:val="28"/>
          <w:szCs w:val="28"/>
          <w:lang w:val="fr-FR"/>
        </w:rPr>
        <w:t>25 et 26 m</w:t>
      </w:r>
      <w:r w:rsidR="00BA4A69" w:rsidRPr="001D4A06">
        <w:rPr>
          <w:rFonts w:cs="Helvetica"/>
          <w:b/>
          <w:sz w:val="28"/>
          <w:szCs w:val="28"/>
          <w:lang w:val="fr-FR"/>
        </w:rPr>
        <w:t>ai 2017</w:t>
      </w:r>
    </w:p>
    <w:p w14:paraId="22CECE76" w14:textId="46A63C8F" w:rsidR="00BA4A69" w:rsidRPr="001D4A06" w:rsidRDefault="00BA4A69" w:rsidP="00BA4A69">
      <w:pPr>
        <w:widowControl w:val="0"/>
        <w:autoSpaceDE w:val="0"/>
        <w:autoSpaceDN w:val="0"/>
        <w:adjustRightInd w:val="0"/>
        <w:spacing w:before="0"/>
        <w:ind w:firstLine="0"/>
        <w:jc w:val="center"/>
        <w:rPr>
          <w:rFonts w:cs="Helvetica"/>
          <w:b/>
          <w:sz w:val="28"/>
          <w:szCs w:val="28"/>
          <w:lang w:val="fr-FR"/>
        </w:rPr>
      </w:pPr>
      <w:r w:rsidRPr="001D4A06">
        <w:rPr>
          <w:rFonts w:cs="Helvetica"/>
          <w:b/>
          <w:sz w:val="28"/>
          <w:szCs w:val="28"/>
          <w:lang w:val="fr-FR"/>
        </w:rPr>
        <w:t xml:space="preserve">UQAM, Montréal </w:t>
      </w:r>
    </w:p>
    <w:p w14:paraId="0164FB98" w14:textId="77777777" w:rsidR="00B144BF" w:rsidRDefault="00B144BF" w:rsidP="00A94DB4">
      <w:pPr>
        <w:widowControl w:val="0"/>
        <w:autoSpaceDE w:val="0"/>
        <w:autoSpaceDN w:val="0"/>
        <w:adjustRightInd w:val="0"/>
        <w:spacing w:before="0"/>
        <w:ind w:firstLine="0"/>
        <w:rPr>
          <w:rFonts w:cs="Helvetica"/>
          <w:lang w:val="fr-FR"/>
        </w:rPr>
      </w:pPr>
    </w:p>
    <w:p w14:paraId="7F5E7AB2" w14:textId="77777777" w:rsidR="001D4A06" w:rsidRPr="00331C21" w:rsidRDefault="001D4A06" w:rsidP="00A94DB4">
      <w:pPr>
        <w:widowControl w:val="0"/>
        <w:autoSpaceDE w:val="0"/>
        <w:autoSpaceDN w:val="0"/>
        <w:adjustRightInd w:val="0"/>
        <w:spacing w:before="0"/>
        <w:ind w:firstLine="0"/>
        <w:rPr>
          <w:rFonts w:cs="Helvetica"/>
          <w:lang w:val="fr-FR"/>
        </w:rPr>
      </w:pPr>
    </w:p>
    <w:p w14:paraId="1592308A" w14:textId="2FCB886C" w:rsidR="00A94DB4" w:rsidRPr="00331C21" w:rsidRDefault="00A94DB4" w:rsidP="00A94DB4">
      <w:pPr>
        <w:rPr>
          <w:rFonts w:cs="Times"/>
          <w:lang w:val="fr-FR"/>
        </w:rPr>
      </w:pPr>
      <w:r w:rsidRPr="00331C21">
        <w:rPr>
          <w:rFonts w:cs="Times"/>
          <w:lang w:val="fr-FR"/>
        </w:rPr>
        <w:t>La question posée par ce colloque est avant tout celle des pratiques et non celle des développeme</w:t>
      </w:r>
      <w:r w:rsidR="00F23D01" w:rsidRPr="00331C21">
        <w:rPr>
          <w:rFonts w:cs="Times"/>
          <w:lang w:val="fr-FR"/>
        </w:rPr>
        <w:t>nts technologiques. Commen</w:t>
      </w:r>
      <w:r w:rsidR="003526DF">
        <w:rPr>
          <w:rFonts w:cs="Times"/>
          <w:lang w:val="fr-FR"/>
        </w:rPr>
        <w:t>t l</w:t>
      </w:r>
      <w:r w:rsidRPr="00331C21">
        <w:rPr>
          <w:rFonts w:cs="Times"/>
          <w:lang w:val="fr-FR"/>
        </w:rPr>
        <w:t>es écrivains se servent-ils des nouveaux médias et dispositifs numériques? Commen</w:t>
      </w:r>
      <w:r w:rsidR="003526DF">
        <w:rPr>
          <w:rFonts w:cs="Times"/>
          <w:lang w:val="fr-FR"/>
        </w:rPr>
        <w:t>t l</w:t>
      </w:r>
      <w:r w:rsidRPr="00331C21">
        <w:rPr>
          <w:rFonts w:cs="Times"/>
          <w:lang w:val="fr-FR"/>
        </w:rPr>
        <w:t>es conduire à se servir des dispositifs numériques pour écrire, proposer des textes, les diffuser et rejoindre leurs lecteurs? De la même façon, comment se servir des dispositifs numériques comme tremplins pour discuter de littérature, la mettre en scène et en jeu, imaginer de nouvelles formes littéraires? Il ne suffit pas qu'il y ait des technologies pour que des pratiques naissent, il faut des milieux pour les encadrer.</w:t>
      </w:r>
      <w:r w:rsidR="00561291">
        <w:rPr>
          <w:rFonts w:cs="Times"/>
          <w:lang w:val="fr-FR"/>
        </w:rPr>
        <w:t xml:space="preserve"> </w:t>
      </w:r>
    </w:p>
    <w:p w14:paraId="245CCF36" w14:textId="6D816EE3" w:rsidR="00A94DB4" w:rsidRPr="00331C21" w:rsidRDefault="00A94DB4" w:rsidP="00A94DB4">
      <w:pPr>
        <w:rPr>
          <w:rFonts w:cs="Times"/>
          <w:lang w:val="fr-FR"/>
        </w:rPr>
      </w:pPr>
      <w:r w:rsidRPr="00331C21">
        <w:rPr>
          <w:rFonts w:cs="Times"/>
          <w:lang w:val="fr-FR"/>
        </w:rPr>
        <w:t xml:space="preserve">Il s'agit d'examiner l'impact des modifications des supports de l'écrit sur les pratiques littéraires, tant du point de vue de l'écriture que de la lecture. Pour ce faire, trois axes sont proposés qui exploitent les divers versants de la pratique littéraire, mais aussi les dispositifs de conservation et de diffusion des textes, de même que les institutions </w:t>
      </w:r>
      <w:r w:rsidR="00DE49A4">
        <w:rPr>
          <w:rFonts w:cs="Times"/>
          <w:lang w:val="fr-FR"/>
        </w:rPr>
        <w:t xml:space="preserve">contemporaines </w:t>
      </w:r>
      <w:r w:rsidRPr="00331C21">
        <w:rPr>
          <w:rFonts w:cs="Times"/>
          <w:lang w:val="fr-FR"/>
        </w:rPr>
        <w:t xml:space="preserve">qui encadrent la pratique. </w:t>
      </w:r>
    </w:p>
    <w:p w14:paraId="4B7A477C" w14:textId="77777777" w:rsidR="00F656CF" w:rsidRPr="00331C21" w:rsidRDefault="00F656CF" w:rsidP="00F656CF">
      <w:pPr>
        <w:ind w:firstLine="0"/>
        <w:rPr>
          <w:rFonts w:cs="Times"/>
          <w:lang w:val="fr-FR"/>
        </w:rPr>
      </w:pPr>
    </w:p>
    <w:p w14:paraId="573578E0" w14:textId="30081A65" w:rsidR="00331C21" w:rsidRPr="00331C21" w:rsidRDefault="00F656CF" w:rsidP="00331C21">
      <w:pPr>
        <w:spacing w:line="360" w:lineRule="auto"/>
        <w:ind w:firstLine="0"/>
        <w:rPr>
          <w:rFonts w:cs="Times"/>
          <w:b/>
          <w:lang w:val="fr-FR"/>
        </w:rPr>
      </w:pPr>
      <w:r w:rsidRPr="00331C21">
        <w:rPr>
          <w:rFonts w:cs="Times"/>
          <w:b/>
          <w:lang w:val="fr-FR"/>
        </w:rPr>
        <w:t xml:space="preserve">Domaines d’intervention : </w:t>
      </w:r>
    </w:p>
    <w:p w14:paraId="206661A4" w14:textId="3C5231D6" w:rsidR="00F656CF" w:rsidRPr="00331C21" w:rsidRDefault="00BA4A69" w:rsidP="001A369D">
      <w:pPr>
        <w:spacing w:before="0" w:line="360" w:lineRule="auto"/>
        <w:rPr>
          <w:rFonts w:cs="Times"/>
          <w:lang w:val="fr-FR"/>
        </w:rPr>
      </w:pPr>
      <w:r w:rsidRPr="00331C21">
        <w:rPr>
          <w:rFonts w:cs="Times"/>
          <w:lang w:val="fr-FR"/>
        </w:rPr>
        <w:t xml:space="preserve">A1- </w:t>
      </w:r>
      <w:r w:rsidR="001A369D" w:rsidRPr="00331C21">
        <w:rPr>
          <w:rFonts w:cs="Times"/>
          <w:lang w:val="fr-FR"/>
        </w:rPr>
        <w:t>Médias et narration</w:t>
      </w:r>
      <w:r w:rsidR="003526DF">
        <w:rPr>
          <w:rFonts w:cs="Times"/>
          <w:lang w:val="fr-FR"/>
        </w:rPr>
        <w:t xml:space="preserve">s </w:t>
      </w:r>
      <w:r w:rsidR="00331C21" w:rsidRPr="00331C21">
        <w:rPr>
          <w:rFonts w:cs="Times"/>
          <w:lang w:val="fr-FR"/>
        </w:rPr>
        <w:t>: possibilités et usages</w:t>
      </w:r>
    </w:p>
    <w:p w14:paraId="12BC9E22" w14:textId="3B65C7D5" w:rsidR="00F656CF" w:rsidRPr="00331C21" w:rsidRDefault="00F656CF" w:rsidP="001A369D">
      <w:pPr>
        <w:spacing w:before="0" w:line="360" w:lineRule="auto"/>
        <w:rPr>
          <w:rFonts w:cs="Times"/>
          <w:lang w:val="fr-FR"/>
        </w:rPr>
      </w:pPr>
      <w:r w:rsidRPr="00331C21">
        <w:rPr>
          <w:rFonts w:cs="Times"/>
          <w:lang w:val="fr-FR"/>
        </w:rPr>
        <w:t>A2- Une littérature en quête de mobilité</w:t>
      </w:r>
      <w:r w:rsidR="00BA4A69" w:rsidRPr="00331C21">
        <w:rPr>
          <w:rFonts w:cs="Times"/>
          <w:lang w:val="fr-FR"/>
        </w:rPr>
        <w:t> : appli</w:t>
      </w:r>
      <w:r w:rsidR="003526DF">
        <w:rPr>
          <w:rFonts w:cs="Times"/>
          <w:lang w:val="fr-FR"/>
        </w:rPr>
        <w:t>s,</w:t>
      </w:r>
      <w:r w:rsidR="00BA4A69" w:rsidRPr="00331C21">
        <w:rPr>
          <w:rFonts w:cs="Times"/>
          <w:lang w:val="fr-FR"/>
        </w:rPr>
        <w:t xml:space="preserve"> web et</w:t>
      </w:r>
      <w:r w:rsidRPr="00331C21">
        <w:rPr>
          <w:rFonts w:cs="Times"/>
          <w:lang w:val="fr-FR"/>
        </w:rPr>
        <w:t xml:space="preserve"> </w:t>
      </w:r>
      <w:r w:rsidR="001A369D" w:rsidRPr="00331C21">
        <w:rPr>
          <w:rFonts w:cs="Times"/>
          <w:lang w:val="fr-FR"/>
        </w:rPr>
        <w:t>flux</w:t>
      </w:r>
    </w:p>
    <w:p w14:paraId="690B31C0" w14:textId="37007D6B" w:rsidR="00F656CF" w:rsidRPr="00331C21" w:rsidRDefault="00F656CF" w:rsidP="001A369D">
      <w:pPr>
        <w:spacing w:before="0" w:line="360" w:lineRule="auto"/>
        <w:rPr>
          <w:rFonts w:cs="Times"/>
          <w:lang w:val="fr-FR"/>
        </w:rPr>
      </w:pPr>
      <w:r w:rsidRPr="00331C21">
        <w:rPr>
          <w:rFonts w:cs="Times"/>
          <w:lang w:val="fr-FR"/>
        </w:rPr>
        <w:t xml:space="preserve">A3- </w:t>
      </w:r>
      <w:proofErr w:type="spellStart"/>
      <w:r w:rsidRPr="00331C21">
        <w:rPr>
          <w:rFonts w:cs="Times"/>
          <w:lang w:val="fr-FR"/>
        </w:rPr>
        <w:t>Événementialisation</w:t>
      </w:r>
      <w:proofErr w:type="spellEnd"/>
      <w:r w:rsidR="00B04506">
        <w:rPr>
          <w:rFonts w:cs="Times"/>
          <w:lang w:val="fr-FR"/>
        </w:rPr>
        <w:t xml:space="preserve"> </w:t>
      </w:r>
      <w:r w:rsidR="001A369D" w:rsidRPr="00331C21">
        <w:rPr>
          <w:rFonts w:cs="Times"/>
          <w:lang w:val="fr-FR"/>
        </w:rPr>
        <w:t xml:space="preserve">: littérature et performance </w:t>
      </w:r>
      <w:r w:rsidR="00BA4A69" w:rsidRPr="00331C21">
        <w:rPr>
          <w:rFonts w:cs="Times"/>
          <w:lang w:val="fr-FR"/>
        </w:rPr>
        <w:t>en contexte numérique</w:t>
      </w:r>
    </w:p>
    <w:p w14:paraId="6A3DE58B" w14:textId="77777777" w:rsidR="00D4247B" w:rsidRPr="00331C21" w:rsidRDefault="00D4247B" w:rsidP="00A94DB4">
      <w:pPr>
        <w:rPr>
          <w:rFonts w:cs="Times"/>
          <w:lang w:val="fr-FR"/>
        </w:rPr>
      </w:pPr>
    </w:p>
    <w:p w14:paraId="426156D0" w14:textId="2D13F33F" w:rsidR="00F656CF" w:rsidRPr="00331C21" w:rsidRDefault="00D4247B" w:rsidP="001D4A06">
      <w:pPr>
        <w:ind w:firstLine="0"/>
        <w:rPr>
          <w:rFonts w:cs="Times"/>
          <w:lang w:val="fr-FR"/>
        </w:rPr>
      </w:pPr>
      <w:r w:rsidRPr="00331C21">
        <w:rPr>
          <w:rFonts w:cs="Times"/>
          <w:lang w:val="fr-FR"/>
        </w:rPr>
        <w:t>Ce colloque est la suite logique de deux colloques qui ont eu lieu au printemp</w:t>
      </w:r>
      <w:r w:rsidR="00F656CF" w:rsidRPr="00331C21">
        <w:rPr>
          <w:rFonts w:cs="Times"/>
          <w:lang w:val="fr-FR"/>
        </w:rPr>
        <w:t>s 201</w:t>
      </w:r>
      <w:r w:rsidR="00426643">
        <w:rPr>
          <w:rFonts w:cs="Times"/>
          <w:lang w:val="fr-FR"/>
        </w:rPr>
        <w:t>6</w:t>
      </w:r>
      <w:r w:rsidR="00F656CF" w:rsidRPr="00331C21">
        <w:rPr>
          <w:rFonts w:cs="Times"/>
          <w:lang w:val="fr-FR"/>
        </w:rPr>
        <w:t xml:space="preserve"> </w:t>
      </w:r>
      <w:r w:rsidR="00F656CF" w:rsidRPr="00331C21">
        <w:rPr>
          <w:rFonts w:cs="Courier"/>
          <w:lang w:val="en" w:eastAsia="fr-FR"/>
        </w:rPr>
        <w:t xml:space="preserve">: </w:t>
      </w:r>
      <w:hyperlink r:id="rId13" w:history="1">
        <w:r w:rsidR="00F656CF" w:rsidRPr="00331C21">
          <w:rPr>
            <w:rStyle w:val="Lienhypertexte"/>
            <w:rFonts w:eastAsia="Times New Roman" w:cs="Times New Roman"/>
          </w:rPr>
          <w:t>Narrations contemporaines: écrans, médias et documents</w:t>
        </w:r>
      </w:hyperlink>
      <w:r w:rsidR="00F656CF" w:rsidRPr="00331C21">
        <w:rPr>
          <w:rFonts w:eastAsia="Times New Roman" w:cs="Times New Roman"/>
        </w:rPr>
        <w:t xml:space="preserve">/ </w:t>
      </w:r>
      <w:hyperlink r:id="rId14" w:history="1">
        <w:proofErr w:type="spellStart"/>
        <w:r w:rsidR="00F656CF" w:rsidRPr="00331C21">
          <w:rPr>
            <w:rStyle w:val="Lienhypertexte"/>
            <w:rFonts w:eastAsia="Times New Roman" w:cs="Times New Roman"/>
          </w:rPr>
          <w:t>Contemporary</w:t>
        </w:r>
        <w:proofErr w:type="spellEnd"/>
        <w:r w:rsidR="00F656CF" w:rsidRPr="00331C21">
          <w:rPr>
            <w:rStyle w:val="Lienhypertexte"/>
            <w:rFonts w:eastAsia="Times New Roman" w:cs="Times New Roman"/>
          </w:rPr>
          <w:t xml:space="preserve"> Narratives: </w:t>
        </w:r>
        <w:proofErr w:type="spellStart"/>
        <w:r w:rsidR="00F656CF" w:rsidRPr="00331C21">
          <w:rPr>
            <w:rStyle w:val="Lienhypertexte"/>
            <w:rFonts w:eastAsia="Times New Roman" w:cs="Times New Roman"/>
          </w:rPr>
          <w:t>Screens</w:t>
        </w:r>
        <w:proofErr w:type="spellEnd"/>
        <w:r w:rsidR="00F656CF" w:rsidRPr="00331C21">
          <w:rPr>
            <w:rStyle w:val="Lienhypertexte"/>
            <w:rFonts w:eastAsia="Times New Roman" w:cs="Times New Roman"/>
          </w:rPr>
          <w:t xml:space="preserve">, </w:t>
        </w:r>
        <w:proofErr w:type="spellStart"/>
        <w:r w:rsidR="00F656CF" w:rsidRPr="00331C21">
          <w:rPr>
            <w:rStyle w:val="Lienhypertexte"/>
            <w:rFonts w:eastAsia="Times New Roman" w:cs="Times New Roman"/>
          </w:rPr>
          <w:t>Media</w:t>
        </w:r>
        <w:proofErr w:type="spellEnd"/>
        <w:r w:rsidR="00F656CF" w:rsidRPr="00331C21">
          <w:rPr>
            <w:rStyle w:val="Lienhypertexte"/>
            <w:rFonts w:eastAsia="Times New Roman" w:cs="Times New Roman"/>
          </w:rPr>
          <w:t xml:space="preserve"> and Documents</w:t>
        </w:r>
      </w:hyperlink>
      <w:r w:rsidR="00F656CF" w:rsidRPr="00331C21">
        <w:rPr>
          <w:rFonts w:eastAsia="Times New Roman" w:cs="Times New Roman"/>
        </w:rPr>
        <w:t xml:space="preserve"> (B. Gervais, </w:t>
      </w:r>
      <w:proofErr w:type="spellStart"/>
      <w:r w:rsidR="00F656CF" w:rsidRPr="00331C21">
        <w:rPr>
          <w:rFonts w:eastAsia="Times New Roman" w:cs="Times New Roman"/>
        </w:rPr>
        <w:t>resp</w:t>
      </w:r>
      <w:proofErr w:type="spellEnd"/>
      <w:r w:rsidR="00F656CF" w:rsidRPr="00331C21">
        <w:rPr>
          <w:rFonts w:eastAsia="Times New Roman" w:cs="Times New Roman"/>
        </w:rPr>
        <w:t xml:space="preserve">.); </w:t>
      </w:r>
      <w:r w:rsidR="00C33246" w:rsidRPr="00331C21">
        <w:rPr>
          <w:rFonts w:eastAsia="Times New Roman" w:cs="Times New Roman"/>
        </w:rPr>
        <w:t>et</w:t>
      </w:r>
      <w:r w:rsidR="00F656CF" w:rsidRPr="00331C21">
        <w:rPr>
          <w:rFonts w:eastAsia="Times New Roman" w:cs="Times New Roman"/>
        </w:rPr>
        <w:t xml:space="preserve"> </w:t>
      </w:r>
      <w:hyperlink r:id="rId15" w:history="1">
        <w:r w:rsidR="00F656CF" w:rsidRPr="00331C21">
          <w:rPr>
            <w:rStyle w:val="Lienhypertexte"/>
            <w:rFonts w:eastAsia="Times New Roman" w:cs="Times New Roman"/>
          </w:rPr>
          <w:t>Écrivains, personnages, profils: L’</w:t>
        </w:r>
        <w:proofErr w:type="spellStart"/>
        <w:r w:rsidR="00F656CF" w:rsidRPr="00331C21">
          <w:rPr>
            <w:rStyle w:val="Lienhypertexte"/>
            <w:rFonts w:eastAsia="Times New Roman" w:cs="Times New Roman"/>
          </w:rPr>
          <w:t>éditorialisation</w:t>
        </w:r>
        <w:proofErr w:type="spellEnd"/>
        <w:r w:rsidR="00F656CF" w:rsidRPr="00331C21">
          <w:rPr>
            <w:rStyle w:val="Lienhypertexte"/>
            <w:rFonts w:eastAsia="Times New Roman" w:cs="Times New Roman"/>
          </w:rPr>
          <w:t xml:space="preserve"> de l'auteur</w:t>
        </w:r>
      </w:hyperlink>
      <w:r w:rsidR="00C33246" w:rsidRPr="00331C21">
        <w:rPr>
          <w:rFonts w:eastAsia="Times New Roman" w:cs="Times New Roman"/>
        </w:rPr>
        <w:t xml:space="preserve"> (M. </w:t>
      </w:r>
      <w:proofErr w:type="spellStart"/>
      <w:r w:rsidR="00C33246" w:rsidRPr="00331C21">
        <w:rPr>
          <w:rFonts w:eastAsia="Times New Roman" w:cs="Times New Roman"/>
        </w:rPr>
        <w:t>Vitali-</w:t>
      </w:r>
      <w:r w:rsidR="00F656CF" w:rsidRPr="00331C21">
        <w:rPr>
          <w:rFonts w:eastAsia="Times New Roman" w:cs="Times New Roman"/>
        </w:rPr>
        <w:t>Rosati</w:t>
      </w:r>
      <w:proofErr w:type="spellEnd"/>
      <w:r w:rsidR="00F656CF" w:rsidRPr="00331C21">
        <w:rPr>
          <w:rFonts w:eastAsia="Times New Roman" w:cs="Times New Roman"/>
        </w:rPr>
        <w:t xml:space="preserve"> et B. Gervais, </w:t>
      </w:r>
      <w:proofErr w:type="spellStart"/>
      <w:r w:rsidR="00F656CF" w:rsidRPr="00331C21">
        <w:rPr>
          <w:rFonts w:eastAsia="Times New Roman" w:cs="Times New Roman"/>
        </w:rPr>
        <w:t>co-resps</w:t>
      </w:r>
      <w:proofErr w:type="spellEnd"/>
      <w:r w:rsidR="00F656CF" w:rsidRPr="00331C21">
        <w:rPr>
          <w:rFonts w:eastAsia="Times New Roman" w:cs="Times New Roman"/>
        </w:rPr>
        <w:t xml:space="preserve">.). </w:t>
      </w:r>
    </w:p>
    <w:p w14:paraId="3878356C" w14:textId="77777777" w:rsidR="00A94DB4" w:rsidRDefault="00A94DB4" w:rsidP="00F656CF">
      <w:pPr>
        <w:ind w:firstLine="0"/>
        <w:rPr>
          <w:rFonts w:cs="Times"/>
          <w:lang w:val="fr-FR"/>
        </w:rPr>
      </w:pPr>
    </w:p>
    <w:p w14:paraId="62A3C53C" w14:textId="77777777" w:rsidR="00AC48D3" w:rsidRDefault="00AC48D3" w:rsidP="00F656CF">
      <w:pPr>
        <w:ind w:firstLine="0"/>
        <w:rPr>
          <w:rFonts w:cs="Times"/>
          <w:lang w:val="fr-FR"/>
        </w:rPr>
      </w:pPr>
    </w:p>
    <w:p w14:paraId="3FD27E37" w14:textId="77777777" w:rsidR="00AC48D3" w:rsidRDefault="00AC48D3" w:rsidP="00F656CF">
      <w:pPr>
        <w:ind w:firstLine="0"/>
        <w:rPr>
          <w:rFonts w:cs="Times"/>
          <w:lang w:val="fr-FR"/>
        </w:rPr>
      </w:pPr>
    </w:p>
    <w:p w14:paraId="0E30AAF7" w14:textId="261A2199" w:rsidR="001D4A06" w:rsidRDefault="001D4A06" w:rsidP="00F656CF">
      <w:pPr>
        <w:ind w:firstLine="0"/>
        <w:rPr>
          <w:rFonts w:cs="Times"/>
          <w:lang w:val="fr-FR"/>
        </w:rPr>
      </w:pPr>
      <w:r>
        <w:rPr>
          <w:rFonts w:cs="Times"/>
          <w:lang w:val="fr-FR"/>
        </w:rPr>
        <w:t xml:space="preserve">Prière d’envoyer un titre de communication, un court </w:t>
      </w:r>
      <w:proofErr w:type="gramStart"/>
      <w:r>
        <w:rPr>
          <w:rFonts w:cs="Times"/>
          <w:lang w:val="fr-FR"/>
        </w:rPr>
        <w:t>résumé</w:t>
      </w:r>
      <w:proofErr w:type="gramEnd"/>
      <w:r>
        <w:rPr>
          <w:rFonts w:cs="Times"/>
          <w:lang w:val="fr-FR"/>
        </w:rPr>
        <w:t xml:space="preserve"> (12 lignes) et une notice biographique à </w:t>
      </w:r>
      <w:hyperlink r:id="rId16" w:history="1">
        <w:r w:rsidRPr="00BC06C7">
          <w:rPr>
            <w:rStyle w:val="Lienhypertexte"/>
            <w:rFonts w:cs="Times"/>
            <w:lang w:val="fr-FR"/>
          </w:rPr>
          <w:t>aln-nt2@uqam.ca</w:t>
        </w:r>
      </w:hyperlink>
      <w:r>
        <w:rPr>
          <w:rFonts w:cs="Times"/>
          <w:lang w:val="fr-FR"/>
        </w:rPr>
        <w:t xml:space="preserve"> ou encore à mon adresse universitaire (</w:t>
      </w:r>
      <w:hyperlink r:id="rId17" w:history="1">
        <w:r w:rsidRPr="00BC06C7">
          <w:rPr>
            <w:rStyle w:val="Lienhypertexte"/>
            <w:rFonts w:cs="Times"/>
            <w:lang w:val="fr-FR"/>
          </w:rPr>
          <w:t>gervais.bertrand@uqam.ca</w:t>
        </w:r>
      </w:hyperlink>
      <w:r>
        <w:rPr>
          <w:rFonts w:cs="Times"/>
          <w:lang w:val="fr-FR"/>
        </w:rPr>
        <w:t xml:space="preserve">), avant le 7 novembre 2016. </w:t>
      </w:r>
    </w:p>
    <w:p w14:paraId="2ED72524" w14:textId="77777777" w:rsidR="00AC48D3" w:rsidRDefault="00AC48D3" w:rsidP="00F656CF">
      <w:pPr>
        <w:ind w:firstLine="0"/>
        <w:rPr>
          <w:rFonts w:cs="Times"/>
          <w:lang w:val="fr-FR"/>
        </w:rPr>
      </w:pPr>
    </w:p>
    <w:p w14:paraId="5C540F8A" w14:textId="77777777" w:rsidR="001D4A06" w:rsidRPr="00331C21" w:rsidRDefault="001D4A06" w:rsidP="00F656CF">
      <w:pPr>
        <w:ind w:firstLine="0"/>
        <w:rPr>
          <w:rFonts w:cs="Times"/>
          <w:lang w:val="fr-FR"/>
        </w:rPr>
      </w:pPr>
    </w:p>
    <w:p w14:paraId="285D09E7" w14:textId="38C9FCE0" w:rsidR="00B23424" w:rsidRPr="00B23424" w:rsidRDefault="009C3F0F" w:rsidP="00B23424">
      <w:pPr>
        <w:ind w:firstLine="0"/>
        <w:rPr>
          <w:b/>
          <w:lang w:val="en-CA"/>
        </w:rPr>
      </w:pPr>
      <w:r>
        <w:rPr>
          <w:b/>
        </w:rPr>
        <w:t xml:space="preserve">Comité organisateur : </w:t>
      </w:r>
    </w:p>
    <w:p w14:paraId="14519A85" w14:textId="10B86E53" w:rsidR="00B23424" w:rsidRPr="00331C21" w:rsidRDefault="00B23424" w:rsidP="009C3F0F">
      <w:pPr>
        <w:spacing w:before="0" w:line="276" w:lineRule="auto"/>
        <w:ind w:firstLine="0"/>
      </w:pPr>
      <w:r w:rsidRPr="00331C21">
        <w:t xml:space="preserve">Bertrand Gervais, </w:t>
      </w:r>
      <w:r>
        <w:t xml:space="preserve"> </w:t>
      </w:r>
      <w:proofErr w:type="spellStart"/>
      <w:proofErr w:type="gramStart"/>
      <w:r>
        <w:t>resp</w:t>
      </w:r>
      <w:proofErr w:type="spellEnd"/>
      <w:r>
        <w:t>.,</w:t>
      </w:r>
      <w:proofErr w:type="gramEnd"/>
      <w:r>
        <w:t xml:space="preserve"> UQAM</w:t>
      </w:r>
    </w:p>
    <w:p w14:paraId="19A18B41" w14:textId="09FBACFC" w:rsidR="00B23424" w:rsidRPr="00331C21" w:rsidRDefault="00B23424" w:rsidP="009C3F0F">
      <w:pPr>
        <w:spacing w:before="0" w:line="276" w:lineRule="auto"/>
        <w:ind w:firstLine="0"/>
      </w:pPr>
      <w:r w:rsidRPr="00331C21">
        <w:t>Sophie Marcotte</w:t>
      </w:r>
      <w:r>
        <w:t>, Université Concordia</w:t>
      </w:r>
    </w:p>
    <w:p w14:paraId="6567F329" w14:textId="67E56FAF" w:rsidR="00B23424" w:rsidRPr="00331C21" w:rsidRDefault="00B23424" w:rsidP="009C3F0F">
      <w:pPr>
        <w:spacing w:before="0" w:line="276" w:lineRule="auto"/>
        <w:ind w:firstLine="0"/>
      </w:pPr>
      <w:r>
        <w:t xml:space="preserve">Marcello </w:t>
      </w:r>
      <w:proofErr w:type="spellStart"/>
      <w:r>
        <w:t>Vitali-</w:t>
      </w:r>
      <w:r w:rsidRPr="00331C21">
        <w:t>Rosati</w:t>
      </w:r>
      <w:proofErr w:type="spellEnd"/>
      <w:r>
        <w:t>, Université de Montréal</w:t>
      </w:r>
    </w:p>
    <w:p w14:paraId="5FE84EB9" w14:textId="67FA8475" w:rsidR="00B23424" w:rsidRPr="00331C21" w:rsidRDefault="00B23424" w:rsidP="009C3F0F">
      <w:pPr>
        <w:spacing w:before="0" w:line="276" w:lineRule="auto"/>
        <w:ind w:firstLine="0"/>
      </w:pPr>
      <w:r w:rsidRPr="00331C21">
        <w:t>René Audet</w:t>
      </w:r>
      <w:r>
        <w:t>, Université Laval</w:t>
      </w:r>
    </w:p>
    <w:p w14:paraId="764DC66F" w14:textId="15F007C1" w:rsidR="00F656CF" w:rsidRDefault="00B23424" w:rsidP="009C3F0F">
      <w:pPr>
        <w:spacing w:before="0" w:line="276" w:lineRule="auto"/>
        <w:ind w:firstLine="0"/>
      </w:pPr>
      <w:r w:rsidRPr="00331C21">
        <w:t xml:space="preserve">Alexandra </w:t>
      </w:r>
      <w:proofErr w:type="spellStart"/>
      <w:r w:rsidRPr="00331C21">
        <w:t>Saemmer</w:t>
      </w:r>
      <w:proofErr w:type="spellEnd"/>
      <w:r>
        <w:t>, Université Paris 8</w:t>
      </w:r>
    </w:p>
    <w:p w14:paraId="612852DD" w14:textId="77777777" w:rsidR="00AC48D3" w:rsidRDefault="00AC48D3">
      <w:pPr>
        <w:spacing w:before="0"/>
        <w:ind w:firstLine="0"/>
      </w:pPr>
    </w:p>
    <w:p w14:paraId="0DE33D39" w14:textId="77777777" w:rsidR="00AC48D3" w:rsidRDefault="00AC48D3">
      <w:pPr>
        <w:spacing w:before="0"/>
        <w:ind w:firstLine="0"/>
      </w:pPr>
      <w:r w:rsidRPr="008A630E">
        <w:rPr>
          <w:b/>
        </w:rPr>
        <w:t>Coordination </w:t>
      </w:r>
      <w:r>
        <w:t xml:space="preserve">: </w:t>
      </w:r>
    </w:p>
    <w:p w14:paraId="713660D4" w14:textId="72DF3EDF" w:rsidR="00AC48D3" w:rsidRDefault="00AC48D3">
      <w:pPr>
        <w:spacing w:before="0"/>
        <w:ind w:firstLine="0"/>
      </w:pPr>
      <w:r>
        <w:t xml:space="preserve">Gina </w:t>
      </w:r>
      <w:proofErr w:type="spellStart"/>
      <w:r>
        <w:t>Cortopassi</w:t>
      </w:r>
      <w:proofErr w:type="spellEnd"/>
      <w:r>
        <w:t>, ALN | NT2</w:t>
      </w:r>
      <w:r w:rsidR="008A630E">
        <w:t xml:space="preserve">, </w:t>
      </w:r>
      <w:hyperlink r:id="rId18" w:history="1">
        <w:r w:rsidR="008A630E" w:rsidRPr="00BC06C7">
          <w:rPr>
            <w:rStyle w:val="Lienhypertexte"/>
          </w:rPr>
          <w:t>aln-nt2@uqam.ca</w:t>
        </w:r>
      </w:hyperlink>
    </w:p>
    <w:p w14:paraId="6B01408B" w14:textId="3D1DCA7F" w:rsidR="008A630E" w:rsidRDefault="00AC48D3">
      <w:pPr>
        <w:spacing w:before="0"/>
        <w:ind w:firstLine="0"/>
      </w:pPr>
      <w:r>
        <w:t>Benoit Bordeleau, LQM</w:t>
      </w:r>
      <w:r w:rsidR="008A630E">
        <w:t xml:space="preserve">, </w:t>
      </w:r>
      <w:hyperlink r:id="rId19" w:history="1">
        <w:r w:rsidR="008A630E" w:rsidRPr="00BC06C7">
          <w:rPr>
            <w:rStyle w:val="Lienhypertexte"/>
          </w:rPr>
          <w:t>litteratureqm@gmail.com</w:t>
        </w:r>
      </w:hyperlink>
    </w:p>
    <w:p w14:paraId="0DDB96B2" w14:textId="021A4F68" w:rsidR="008A630E" w:rsidRPr="00331C21" w:rsidRDefault="008A630E" w:rsidP="008A630E">
      <w:pPr>
        <w:spacing w:before="0"/>
        <w:ind w:firstLine="0"/>
      </w:pPr>
    </w:p>
    <w:sectPr w:rsidR="008A630E" w:rsidRPr="00331C21" w:rsidSect="00B932BA">
      <w:headerReference w:type="default" r:id="rId20"/>
      <w:headerReference w:type="first" r:id="rId21"/>
      <w:pgSz w:w="12240" w:h="15840"/>
      <w:pgMar w:top="1418" w:right="1418" w:bottom="1418" w:left="1418"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FCD50" w14:textId="77777777" w:rsidR="0077075F" w:rsidRDefault="0077075F" w:rsidP="00C33246">
      <w:pPr>
        <w:spacing w:before="0"/>
      </w:pPr>
      <w:r>
        <w:separator/>
      </w:r>
    </w:p>
  </w:endnote>
  <w:endnote w:type="continuationSeparator" w:id="0">
    <w:p w14:paraId="4A3D4F14" w14:textId="77777777" w:rsidR="0077075F" w:rsidRDefault="0077075F" w:rsidP="00C3324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96157" w14:textId="77777777" w:rsidR="0077075F" w:rsidRDefault="0077075F" w:rsidP="00C33246">
      <w:pPr>
        <w:spacing w:before="0"/>
      </w:pPr>
      <w:r>
        <w:separator/>
      </w:r>
    </w:p>
  </w:footnote>
  <w:footnote w:type="continuationSeparator" w:id="0">
    <w:p w14:paraId="52A944A5" w14:textId="77777777" w:rsidR="0077075F" w:rsidRDefault="0077075F" w:rsidP="00C33246">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F469C" w14:textId="77777777" w:rsidR="00313B07" w:rsidRDefault="00313B07" w:rsidP="00313B07">
    <w:pPr>
      <w:pStyle w:val="En-tte"/>
      <w:tabs>
        <w:tab w:val="clear" w:pos="4536"/>
        <w:tab w:val="clear" w:pos="9072"/>
        <w:tab w:val="left" w:pos="3402"/>
      </w:tabs>
      <w:ind w:left="-851" w:right="-802" w:firstLine="0"/>
      <w:jc w:val="center"/>
    </w:pPr>
    <w:r>
      <w:rPr>
        <w:noProof/>
        <w:lang w:val="fr-FR" w:eastAsia="fr-FR"/>
      </w:rPr>
      <w:drawing>
        <wp:inline distT="0" distB="0" distL="0" distR="0" wp14:anchorId="4F34A570" wp14:editId="31BBA091">
          <wp:extent cx="2209555" cy="420834"/>
          <wp:effectExtent l="0" t="0" r="635" b="114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949" cy="420909"/>
                  </a:xfrm>
                  <a:prstGeom prst="rect">
                    <a:avLst/>
                  </a:prstGeom>
                  <a:noFill/>
                  <a:ln>
                    <a:noFill/>
                  </a:ln>
                </pic:spPr>
              </pic:pic>
            </a:graphicData>
          </a:graphic>
        </wp:inline>
      </w:drawing>
    </w:r>
    <w:r>
      <w:t xml:space="preserve">       </w:t>
    </w:r>
    <w:r>
      <w:rPr>
        <w:noProof/>
        <w:lang w:val="fr-FR" w:eastAsia="fr-FR"/>
      </w:rPr>
      <w:drawing>
        <wp:inline distT="0" distB="0" distL="0" distR="0" wp14:anchorId="060B9D37" wp14:editId="069B05D9">
          <wp:extent cx="1049020" cy="604520"/>
          <wp:effectExtent l="0" t="0" r="0" b="508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69" cy="604548"/>
                  </a:xfrm>
                  <a:prstGeom prst="rect">
                    <a:avLst/>
                  </a:prstGeom>
                  <a:noFill/>
                  <a:ln>
                    <a:noFill/>
                  </a:ln>
                </pic:spPr>
              </pic:pic>
            </a:graphicData>
          </a:graphic>
        </wp:inline>
      </w:drawing>
    </w:r>
    <w:r>
      <w:t xml:space="preserve">         </w:t>
    </w:r>
    <w:r>
      <w:rPr>
        <w:noProof/>
        <w:lang w:val="fr-FR" w:eastAsia="fr-FR"/>
      </w:rPr>
      <w:drawing>
        <wp:inline distT="0" distB="0" distL="0" distR="0" wp14:anchorId="043C1886" wp14:editId="1085731F">
          <wp:extent cx="1238619" cy="464267"/>
          <wp:effectExtent l="0" t="0" r="635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9100" cy="464447"/>
                  </a:xfrm>
                  <a:prstGeom prst="rect">
                    <a:avLst/>
                  </a:prstGeom>
                  <a:noFill/>
                  <a:ln>
                    <a:noFill/>
                  </a:ln>
                </pic:spPr>
              </pic:pic>
            </a:graphicData>
          </a:graphic>
        </wp:inline>
      </w:drawing>
    </w:r>
    <w:r>
      <w:t xml:space="preserve">            </w:t>
    </w:r>
    <w:r>
      <w:rPr>
        <w:noProof/>
        <w:lang w:val="fr-FR" w:eastAsia="fr-FR"/>
      </w:rPr>
      <w:drawing>
        <wp:inline distT="0" distB="0" distL="0" distR="0" wp14:anchorId="6A9E26B4" wp14:editId="503FBB4E">
          <wp:extent cx="1026422" cy="584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9238" cy="585803"/>
                  </a:xfrm>
                  <a:prstGeom prst="rect">
                    <a:avLst/>
                  </a:prstGeom>
                  <a:noFill/>
                  <a:ln>
                    <a:noFill/>
                  </a:ln>
                </pic:spPr>
              </pic:pic>
            </a:graphicData>
          </a:graphic>
        </wp:inline>
      </w:drawing>
    </w:r>
  </w:p>
  <w:p w14:paraId="4B3E1FAF" w14:textId="1F77405A" w:rsidR="0077075F" w:rsidRDefault="0077075F" w:rsidP="00C478B2">
    <w:pPr>
      <w:pStyle w:val="En-tte"/>
      <w:ind w:left="-851" w:firstLine="0"/>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AD15E" w14:textId="3AB0EE92" w:rsidR="005A4E55" w:rsidRDefault="0077075F" w:rsidP="0077075F">
    <w:pPr>
      <w:pStyle w:val="En-tte"/>
      <w:tabs>
        <w:tab w:val="clear" w:pos="4536"/>
        <w:tab w:val="clear" w:pos="9072"/>
        <w:tab w:val="left" w:pos="3402"/>
      </w:tabs>
      <w:ind w:left="-851" w:right="-802" w:firstLine="0"/>
      <w:jc w:val="center"/>
    </w:pPr>
    <w:r>
      <w:rPr>
        <w:noProof/>
        <w:lang w:val="fr-FR" w:eastAsia="fr-FR"/>
      </w:rPr>
      <w:drawing>
        <wp:inline distT="0" distB="0" distL="0" distR="0" wp14:anchorId="0F451A64" wp14:editId="607E0BED">
          <wp:extent cx="2209555" cy="420834"/>
          <wp:effectExtent l="0" t="0" r="635"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555" cy="420834"/>
                  </a:xfrm>
                  <a:prstGeom prst="rect">
                    <a:avLst/>
                  </a:prstGeom>
                  <a:noFill/>
                  <a:ln>
                    <a:noFill/>
                  </a:ln>
                </pic:spPr>
              </pic:pic>
            </a:graphicData>
          </a:graphic>
        </wp:inline>
      </w:drawing>
    </w:r>
    <w:r>
      <w:t xml:space="preserve">       </w:t>
    </w:r>
    <w:r w:rsidR="00313B07">
      <w:rPr>
        <w:noProof/>
        <w:lang w:val="fr-FR" w:eastAsia="fr-FR"/>
      </w:rPr>
      <w:drawing>
        <wp:inline distT="0" distB="0" distL="0" distR="0" wp14:anchorId="147F9C61" wp14:editId="0402C4D8">
          <wp:extent cx="1049020" cy="604520"/>
          <wp:effectExtent l="0" t="0" r="0" b="508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69" cy="604548"/>
                  </a:xfrm>
                  <a:prstGeom prst="rect">
                    <a:avLst/>
                  </a:prstGeom>
                  <a:noFill/>
                  <a:ln>
                    <a:noFill/>
                  </a:ln>
                </pic:spPr>
              </pic:pic>
            </a:graphicData>
          </a:graphic>
        </wp:inline>
      </w:drawing>
    </w:r>
    <w:r>
      <w:t xml:space="preserve"> </w:t>
    </w:r>
    <w:r w:rsidR="00313B07">
      <w:t xml:space="preserve">     </w:t>
    </w:r>
    <w:r>
      <w:t xml:space="preserve">   </w:t>
    </w:r>
    <w:r w:rsidR="005A4E55">
      <w:rPr>
        <w:noProof/>
        <w:lang w:val="fr-FR" w:eastAsia="fr-FR"/>
      </w:rPr>
      <w:drawing>
        <wp:inline distT="0" distB="0" distL="0" distR="0" wp14:anchorId="78641865" wp14:editId="0095A7DA">
          <wp:extent cx="1238619" cy="464267"/>
          <wp:effectExtent l="0" t="0" r="635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9100" cy="464447"/>
                  </a:xfrm>
                  <a:prstGeom prst="rect">
                    <a:avLst/>
                  </a:prstGeom>
                  <a:noFill/>
                  <a:ln>
                    <a:noFill/>
                  </a:ln>
                </pic:spPr>
              </pic:pic>
            </a:graphicData>
          </a:graphic>
        </wp:inline>
      </w:drawing>
    </w:r>
    <w:r w:rsidR="005A4E55">
      <w:t xml:space="preserve">   </w:t>
    </w:r>
    <w:r w:rsidR="00313B07">
      <w:t xml:space="preserve">      </w:t>
    </w:r>
    <w:r>
      <w:t xml:space="preserve">   </w:t>
    </w:r>
    <w:r>
      <w:rPr>
        <w:noProof/>
        <w:lang w:val="fr-FR" w:eastAsia="fr-FR"/>
      </w:rPr>
      <w:drawing>
        <wp:inline distT="0" distB="0" distL="0" distR="0" wp14:anchorId="2F899346" wp14:editId="1EDE988F">
          <wp:extent cx="1026422" cy="584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9238" cy="585803"/>
                  </a:xfrm>
                  <a:prstGeom prst="rect">
                    <a:avLst/>
                  </a:prstGeom>
                  <a:noFill/>
                  <a:ln>
                    <a:noFill/>
                  </a:ln>
                </pic:spPr>
              </pic:pic>
            </a:graphicData>
          </a:graphic>
        </wp:inline>
      </w:drawing>
    </w:r>
  </w:p>
  <w:p w14:paraId="677C0E4E" w14:textId="77777777" w:rsidR="005A4E55" w:rsidRDefault="005A4E55" w:rsidP="0077075F">
    <w:pPr>
      <w:pStyle w:val="En-tte"/>
      <w:tabs>
        <w:tab w:val="clear" w:pos="4536"/>
        <w:tab w:val="clear" w:pos="9072"/>
        <w:tab w:val="left" w:pos="3402"/>
      </w:tabs>
      <w:ind w:left="-851" w:right="-802" w:firstLine="0"/>
      <w:jc w:val="center"/>
    </w:pPr>
  </w:p>
  <w:p w14:paraId="6AF776D1" w14:textId="49EEC157" w:rsidR="0077075F" w:rsidRDefault="0077075F" w:rsidP="0077075F">
    <w:pPr>
      <w:pStyle w:val="En-tte"/>
      <w:tabs>
        <w:tab w:val="clear" w:pos="4536"/>
        <w:tab w:val="clear" w:pos="9072"/>
        <w:tab w:val="left" w:pos="3402"/>
      </w:tabs>
      <w:ind w:left="-851" w:right="-802" w:firstLine="0"/>
      <w:jc w:val="center"/>
    </w:pPr>
    <w:r>
      <w:rPr>
        <w:noProof/>
        <w:lang w:val="fr-FR" w:eastAsia="fr-FR"/>
      </w:rPr>
      <w:drawing>
        <wp:inline distT="0" distB="0" distL="0" distR="0" wp14:anchorId="157B9F99" wp14:editId="4BB215E0">
          <wp:extent cx="5971540" cy="4886066"/>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1540" cy="4886066"/>
                  </a:xfrm>
                  <a:prstGeom prst="rect">
                    <a:avLst/>
                  </a:prstGeom>
                  <a:noFill/>
                  <a:ln>
                    <a:noFill/>
                  </a:ln>
                </pic:spPr>
              </pic:pic>
            </a:graphicData>
          </a:graphic>
        </wp:inline>
      </w:drawing>
    </w:r>
    <w:r>
      <w:rPr>
        <w:noProof/>
        <w:lang w:val="fr-FR" w:eastAsia="fr-FR"/>
      </w:rPr>
      <w:drawing>
        <wp:inline distT="0" distB="0" distL="0" distR="0" wp14:anchorId="1A7E0272" wp14:editId="7BED57A9">
          <wp:extent cx="5971540" cy="4886066"/>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1540" cy="488606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DB4"/>
    <w:rsid w:val="00011B81"/>
    <w:rsid w:val="000B1A75"/>
    <w:rsid w:val="0010664E"/>
    <w:rsid w:val="0016046A"/>
    <w:rsid w:val="001A369D"/>
    <w:rsid w:val="001D4A06"/>
    <w:rsid w:val="00216678"/>
    <w:rsid w:val="00243A68"/>
    <w:rsid w:val="00313B07"/>
    <w:rsid w:val="00331C21"/>
    <w:rsid w:val="003526DF"/>
    <w:rsid w:val="003933FE"/>
    <w:rsid w:val="003C4AA9"/>
    <w:rsid w:val="003D69C2"/>
    <w:rsid w:val="00426643"/>
    <w:rsid w:val="004731CA"/>
    <w:rsid w:val="00473CE1"/>
    <w:rsid w:val="00501CCC"/>
    <w:rsid w:val="00561291"/>
    <w:rsid w:val="00590165"/>
    <w:rsid w:val="005A4E55"/>
    <w:rsid w:val="00726A19"/>
    <w:rsid w:val="007449F9"/>
    <w:rsid w:val="00761B3F"/>
    <w:rsid w:val="0077075F"/>
    <w:rsid w:val="007B05AD"/>
    <w:rsid w:val="00841661"/>
    <w:rsid w:val="008A630E"/>
    <w:rsid w:val="008F5D23"/>
    <w:rsid w:val="00932945"/>
    <w:rsid w:val="00997CD9"/>
    <w:rsid w:val="009C3F0F"/>
    <w:rsid w:val="00A22859"/>
    <w:rsid w:val="00A34A5A"/>
    <w:rsid w:val="00A9142A"/>
    <w:rsid w:val="00A94DB4"/>
    <w:rsid w:val="00AC48D3"/>
    <w:rsid w:val="00AF7279"/>
    <w:rsid w:val="00B04506"/>
    <w:rsid w:val="00B144BF"/>
    <w:rsid w:val="00B23424"/>
    <w:rsid w:val="00B27639"/>
    <w:rsid w:val="00B84BAC"/>
    <w:rsid w:val="00B932BA"/>
    <w:rsid w:val="00BA4A69"/>
    <w:rsid w:val="00BE0DAA"/>
    <w:rsid w:val="00C33246"/>
    <w:rsid w:val="00C478B2"/>
    <w:rsid w:val="00C752BE"/>
    <w:rsid w:val="00CE5B28"/>
    <w:rsid w:val="00D4247B"/>
    <w:rsid w:val="00DA485E"/>
    <w:rsid w:val="00DB7C2E"/>
    <w:rsid w:val="00DE49A4"/>
    <w:rsid w:val="00E74124"/>
    <w:rsid w:val="00E76096"/>
    <w:rsid w:val="00F23D01"/>
    <w:rsid w:val="00F656CF"/>
    <w:rsid w:val="00FD0B34"/>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172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34"/>
    <w:pPr>
      <w:spacing w:before="120"/>
      <w:ind w:firstLine="397"/>
    </w:pPr>
    <w:rPr>
      <w:sz w:val="24"/>
      <w:szCs w:val="24"/>
    </w:rPr>
  </w:style>
  <w:style w:type="paragraph" w:styleId="Titre1">
    <w:name w:val="heading 1"/>
    <w:basedOn w:val="Normal"/>
    <w:link w:val="Titre1Car"/>
    <w:uiPriority w:val="9"/>
    <w:qFormat/>
    <w:rsid w:val="00D4247B"/>
    <w:pPr>
      <w:spacing w:before="100" w:beforeAutospacing="1" w:after="100" w:afterAutospacing="1"/>
      <w:ind w:firstLine="0"/>
      <w:outlineLvl w:val="0"/>
    </w:pPr>
    <w:rPr>
      <w:rFonts w:ascii="Times" w:hAnsi="Times"/>
      <w:b/>
      <w:bCs/>
      <w:kern w:val="36"/>
      <w:sz w:val="48"/>
      <w:szCs w:val="48"/>
      <w:lang w:eastAsia="fr-FR"/>
    </w:rPr>
  </w:style>
  <w:style w:type="paragraph" w:styleId="Titre2">
    <w:name w:val="heading 2"/>
    <w:basedOn w:val="Normal"/>
    <w:next w:val="Normal"/>
    <w:link w:val="Titre2Car"/>
    <w:uiPriority w:val="9"/>
    <w:semiHidden/>
    <w:unhideWhenUsed/>
    <w:qFormat/>
    <w:rsid w:val="00D4247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rsid w:val="003933FE"/>
    <w:pPr>
      <w:autoSpaceDE w:val="0"/>
      <w:autoSpaceDN w:val="0"/>
      <w:spacing w:before="240"/>
      <w:ind w:left="567"/>
    </w:pPr>
    <w:rPr>
      <w:rFonts w:ascii="Times" w:hAnsi="Times"/>
      <w:lang w:val="en-US"/>
    </w:rPr>
  </w:style>
  <w:style w:type="paragraph" w:styleId="HTMLprformat">
    <w:name w:val="HTML Preformatted"/>
    <w:basedOn w:val="Normal"/>
    <w:link w:val="HTMLprformatCar"/>
    <w:uiPriority w:val="99"/>
    <w:semiHidden/>
    <w:unhideWhenUsed/>
    <w:rsid w:val="00B1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pPr>
    <w:rPr>
      <w:rFonts w:ascii="Courier" w:hAnsi="Courier" w:cs="Courier"/>
      <w:sz w:val="20"/>
      <w:szCs w:val="20"/>
      <w:lang w:eastAsia="fr-FR"/>
    </w:rPr>
  </w:style>
  <w:style w:type="character" w:customStyle="1" w:styleId="HTMLprformatCar">
    <w:name w:val="HTML préformaté Car"/>
    <w:basedOn w:val="Policepardfaut"/>
    <w:link w:val="HTMLprformat"/>
    <w:uiPriority w:val="99"/>
    <w:semiHidden/>
    <w:rsid w:val="00B144BF"/>
    <w:rPr>
      <w:rFonts w:ascii="Courier" w:hAnsi="Courier" w:cs="Courier"/>
      <w:lang w:eastAsia="fr-FR"/>
    </w:rPr>
  </w:style>
  <w:style w:type="character" w:customStyle="1" w:styleId="Titre1Car">
    <w:name w:val="Titre 1 Car"/>
    <w:basedOn w:val="Policepardfaut"/>
    <w:link w:val="Titre1"/>
    <w:uiPriority w:val="9"/>
    <w:rsid w:val="00D4247B"/>
    <w:rPr>
      <w:rFonts w:ascii="Times" w:hAnsi="Times"/>
      <w:b/>
      <w:bCs/>
      <w:kern w:val="36"/>
      <w:sz w:val="48"/>
      <w:szCs w:val="48"/>
      <w:lang w:eastAsia="fr-FR"/>
    </w:rPr>
  </w:style>
  <w:style w:type="character" w:customStyle="1" w:styleId="Titre2Car">
    <w:name w:val="Titre 2 Car"/>
    <w:basedOn w:val="Policepardfaut"/>
    <w:link w:val="Titre2"/>
    <w:uiPriority w:val="9"/>
    <w:semiHidden/>
    <w:rsid w:val="00D4247B"/>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D4247B"/>
    <w:rPr>
      <w:color w:val="0000FF" w:themeColor="hyperlink"/>
      <w:u w:val="single"/>
    </w:rPr>
  </w:style>
  <w:style w:type="paragraph" w:styleId="En-tte">
    <w:name w:val="header"/>
    <w:basedOn w:val="Normal"/>
    <w:link w:val="En-tteCar"/>
    <w:uiPriority w:val="99"/>
    <w:unhideWhenUsed/>
    <w:rsid w:val="00C33246"/>
    <w:pPr>
      <w:tabs>
        <w:tab w:val="center" w:pos="4536"/>
        <w:tab w:val="right" w:pos="9072"/>
      </w:tabs>
      <w:spacing w:before="0"/>
    </w:pPr>
  </w:style>
  <w:style w:type="character" w:customStyle="1" w:styleId="En-tteCar">
    <w:name w:val="En-tête Car"/>
    <w:basedOn w:val="Policepardfaut"/>
    <w:link w:val="En-tte"/>
    <w:uiPriority w:val="99"/>
    <w:rsid w:val="00C33246"/>
    <w:rPr>
      <w:sz w:val="24"/>
      <w:szCs w:val="24"/>
    </w:rPr>
  </w:style>
  <w:style w:type="paragraph" w:styleId="Pieddepage">
    <w:name w:val="footer"/>
    <w:basedOn w:val="Normal"/>
    <w:link w:val="PieddepageCar"/>
    <w:uiPriority w:val="99"/>
    <w:unhideWhenUsed/>
    <w:rsid w:val="00C33246"/>
    <w:pPr>
      <w:tabs>
        <w:tab w:val="center" w:pos="4536"/>
        <w:tab w:val="right" w:pos="9072"/>
      </w:tabs>
      <w:spacing w:before="0"/>
    </w:pPr>
  </w:style>
  <w:style w:type="character" w:customStyle="1" w:styleId="PieddepageCar">
    <w:name w:val="Pied de page Car"/>
    <w:basedOn w:val="Policepardfaut"/>
    <w:link w:val="Pieddepage"/>
    <w:uiPriority w:val="99"/>
    <w:rsid w:val="00C33246"/>
    <w:rPr>
      <w:sz w:val="24"/>
      <w:szCs w:val="24"/>
    </w:rPr>
  </w:style>
  <w:style w:type="character" w:styleId="Marquedannotation">
    <w:name w:val="annotation reference"/>
    <w:basedOn w:val="Policepardfaut"/>
    <w:uiPriority w:val="99"/>
    <w:semiHidden/>
    <w:unhideWhenUsed/>
    <w:rsid w:val="00B04506"/>
    <w:rPr>
      <w:sz w:val="18"/>
      <w:szCs w:val="18"/>
    </w:rPr>
  </w:style>
  <w:style w:type="paragraph" w:styleId="Commentaire">
    <w:name w:val="annotation text"/>
    <w:basedOn w:val="Normal"/>
    <w:link w:val="CommentaireCar"/>
    <w:uiPriority w:val="99"/>
    <w:semiHidden/>
    <w:unhideWhenUsed/>
    <w:rsid w:val="00B04506"/>
  </w:style>
  <w:style w:type="character" w:customStyle="1" w:styleId="CommentaireCar">
    <w:name w:val="Commentaire Car"/>
    <w:basedOn w:val="Policepardfaut"/>
    <w:link w:val="Commentaire"/>
    <w:uiPriority w:val="99"/>
    <w:semiHidden/>
    <w:rsid w:val="00B04506"/>
    <w:rPr>
      <w:sz w:val="24"/>
      <w:szCs w:val="24"/>
    </w:rPr>
  </w:style>
  <w:style w:type="paragraph" w:styleId="Objetducommentaire">
    <w:name w:val="annotation subject"/>
    <w:basedOn w:val="Commentaire"/>
    <w:next w:val="Commentaire"/>
    <w:link w:val="ObjetducommentaireCar"/>
    <w:uiPriority w:val="99"/>
    <w:semiHidden/>
    <w:unhideWhenUsed/>
    <w:rsid w:val="00B04506"/>
    <w:rPr>
      <w:b/>
      <w:bCs/>
      <w:sz w:val="20"/>
      <w:szCs w:val="20"/>
    </w:rPr>
  </w:style>
  <w:style w:type="character" w:customStyle="1" w:styleId="ObjetducommentaireCar">
    <w:name w:val="Objet du commentaire Car"/>
    <w:basedOn w:val="CommentaireCar"/>
    <w:link w:val="Objetducommentaire"/>
    <w:uiPriority w:val="99"/>
    <w:semiHidden/>
    <w:rsid w:val="00B04506"/>
    <w:rPr>
      <w:b/>
      <w:bCs/>
      <w:sz w:val="24"/>
      <w:szCs w:val="24"/>
    </w:rPr>
  </w:style>
  <w:style w:type="paragraph" w:styleId="Textedebulles">
    <w:name w:val="Balloon Text"/>
    <w:basedOn w:val="Normal"/>
    <w:link w:val="TextedebullesCar"/>
    <w:uiPriority w:val="99"/>
    <w:semiHidden/>
    <w:unhideWhenUsed/>
    <w:rsid w:val="00B04506"/>
    <w:pPr>
      <w:spacing w:before="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04506"/>
    <w:rPr>
      <w:rFonts w:ascii="Times New Roman" w:hAnsi="Times New Roman" w:cs="Times New Roman"/>
      <w:sz w:val="18"/>
      <w:szCs w:val="18"/>
    </w:rPr>
  </w:style>
  <w:style w:type="character" w:styleId="Lienhypertextesuivi">
    <w:name w:val="FollowedHyperlink"/>
    <w:basedOn w:val="Policepardfaut"/>
    <w:uiPriority w:val="99"/>
    <w:semiHidden/>
    <w:unhideWhenUsed/>
    <w:rsid w:val="008A630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B34"/>
    <w:pPr>
      <w:spacing w:before="120"/>
      <w:ind w:firstLine="397"/>
    </w:pPr>
    <w:rPr>
      <w:sz w:val="24"/>
      <w:szCs w:val="24"/>
    </w:rPr>
  </w:style>
  <w:style w:type="paragraph" w:styleId="Titre1">
    <w:name w:val="heading 1"/>
    <w:basedOn w:val="Normal"/>
    <w:link w:val="Titre1Car"/>
    <w:uiPriority w:val="9"/>
    <w:qFormat/>
    <w:rsid w:val="00D4247B"/>
    <w:pPr>
      <w:spacing w:before="100" w:beforeAutospacing="1" w:after="100" w:afterAutospacing="1"/>
      <w:ind w:firstLine="0"/>
      <w:outlineLvl w:val="0"/>
    </w:pPr>
    <w:rPr>
      <w:rFonts w:ascii="Times" w:hAnsi="Times"/>
      <w:b/>
      <w:bCs/>
      <w:kern w:val="36"/>
      <w:sz w:val="48"/>
      <w:szCs w:val="48"/>
      <w:lang w:eastAsia="fr-FR"/>
    </w:rPr>
  </w:style>
  <w:style w:type="paragraph" w:styleId="Titre2">
    <w:name w:val="heading 2"/>
    <w:basedOn w:val="Normal"/>
    <w:next w:val="Normal"/>
    <w:link w:val="Titre2Car"/>
    <w:uiPriority w:val="9"/>
    <w:semiHidden/>
    <w:unhideWhenUsed/>
    <w:qFormat/>
    <w:rsid w:val="00D4247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itation">
    <w:name w:val="citation"/>
    <w:basedOn w:val="Normal"/>
    <w:rsid w:val="003933FE"/>
    <w:pPr>
      <w:autoSpaceDE w:val="0"/>
      <w:autoSpaceDN w:val="0"/>
      <w:spacing w:before="240"/>
      <w:ind w:left="567"/>
    </w:pPr>
    <w:rPr>
      <w:rFonts w:ascii="Times" w:hAnsi="Times"/>
      <w:lang w:val="en-US"/>
    </w:rPr>
  </w:style>
  <w:style w:type="paragraph" w:styleId="HTMLprformat">
    <w:name w:val="HTML Preformatted"/>
    <w:basedOn w:val="Normal"/>
    <w:link w:val="HTMLprformatCar"/>
    <w:uiPriority w:val="99"/>
    <w:semiHidden/>
    <w:unhideWhenUsed/>
    <w:rsid w:val="00B1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pPr>
    <w:rPr>
      <w:rFonts w:ascii="Courier" w:hAnsi="Courier" w:cs="Courier"/>
      <w:sz w:val="20"/>
      <w:szCs w:val="20"/>
      <w:lang w:eastAsia="fr-FR"/>
    </w:rPr>
  </w:style>
  <w:style w:type="character" w:customStyle="1" w:styleId="HTMLprformatCar">
    <w:name w:val="HTML préformaté Car"/>
    <w:basedOn w:val="Policepardfaut"/>
    <w:link w:val="HTMLprformat"/>
    <w:uiPriority w:val="99"/>
    <w:semiHidden/>
    <w:rsid w:val="00B144BF"/>
    <w:rPr>
      <w:rFonts w:ascii="Courier" w:hAnsi="Courier" w:cs="Courier"/>
      <w:lang w:eastAsia="fr-FR"/>
    </w:rPr>
  </w:style>
  <w:style w:type="character" w:customStyle="1" w:styleId="Titre1Car">
    <w:name w:val="Titre 1 Car"/>
    <w:basedOn w:val="Policepardfaut"/>
    <w:link w:val="Titre1"/>
    <w:uiPriority w:val="9"/>
    <w:rsid w:val="00D4247B"/>
    <w:rPr>
      <w:rFonts w:ascii="Times" w:hAnsi="Times"/>
      <w:b/>
      <w:bCs/>
      <w:kern w:val="36"/>
      <w:sz w:val="48"/>
      <w:szCs w:val="48"/>
      <w:lang w:eastAsia="fr-FR"/>
    </w:rPr>
  </w:style>
  <w:style w:type="character" w:customStyle="1" w:styleId="Titre2Car">
    <w:name w:val="Titre 2 Car"/>
    <w:basedOn w:val="Policepardfaut"/>
    <w:link w:val="Titre2"/>
    <w:uiPriority w:val="9"/>
    <w:semiHidden/>
    <w:rsid w:val="00D4247B"/>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D4247B"/>
    <w:rPr>
      <w:color w:val="0000FF" w:themeColor="hyperlink"/>
      <w:u w:val="single"/>
    </w:rPr>
  </w:style>
  <w:style w:type="paragraph" w:styleId="En-tte">
    <w:name w:val="header"/>
    <w:basedOn w:val="Normal"/>
    <w:link w:val="En-tteCar"/>
    <w:uiPriority w:val="99"/>
    <w:unhideWhenUsed/>
    <w:rsid w:val="00C33246"/>
    <w:pPr>
      <w:tabs>
        <w:tab w:val="center" w:pos="4536"/>
        <w:tab w:val="right" w:pos="9072"/>
      </w:tabs>
      <w:spacing w:before="0"/>
    </w:pPr>
  </w:style>
  <w:style w:type="character" w:customStyle="1" w:styleId="En-tteCar">
    <w:name w:val="En-tête Car"/>
    <w:basedOn w:val="Policepardfaut"/>
    <w:link w:val="En-tte"/>
    <w:uiPriority w:val="99"/>
    <w:rsid w:val="00C33246"/>
    <w:rPr>
      <w:sz w:val="24"/>
      <w:szCs w:val="24"/>
    </w:rPr>
  </w:style>
  <w:style w:type="paragraph" w:styleId="Pieddepage">
    <w:name w:val="footer"/>
    <w:basedOn w:val="Normal"/>
    <w:link w:val="PieddepageCar"/>
    <w:uiPriority w:val="99"/>
    <w:unhideWhenUsed/>
    <w:rsid w:val="00C33246"/>
    <w:pPr>
      <w:tabs>
        <w:tab w:val="center" w:pos="4536"/>
        <w:tab w:val="right" w:pos="9072"/>
      </w:tabs>
      <w:spacing w:before="0"/>
    </w:pPr>
  </w:style>
  <w:style w:type="character" w:customStyle="1" w:styleId="PieddepageCar">
    <w:name w:val="Pied de page Car"/>
    <w:basedOn w:val="Policepardfaut"/>
    <w:link w:val="Pieddepage"/>
    <w:uiPriority w:val="99"/>
    <w:rsid w:val="00C33246"/>
    <w:rPr>
      <w:sz w:val="24"/>
      <w:szCs w:val="24"/>
    </w:rPr>
  </w:style>
  <w:style w:type="character" w:styleId="Marquedannotation">
    <w:name w:val="annotation reference"/>
    <w:basedOn w:val="Policepardfaut"/>
    <w:uiPriority w:val="99"/>
    <w:semiHidden/>
    <w:unhideWhenUsed/>
    <w:rsid w:val="00B04506"/>
    <w:rPr>
      <w:sz w:val="18"/>
      <w:szCs w:val="18"/>
    </w:rPr>
  </w:style>
  <w:style w:type="paragraph" w:styleId="Commentaire">
    <w:name w:val="annotation text"/>
    <w:basedOn w:val="Normal"/>
    <w:link w:val="CommentaireCar"/>
    <w:uiPriority w:val="99"/>
    <w:semiHidden/>
    <w:unhideWhenUsed/>
    <w:rsid w:val="00B04506"/>
  </w:style>
  <w:style w:type="character" w:customStyle="1" w:styleId="CommentaireCar">
    <w:name w:val="Commentaire Car"/>
    <w:basedOn w:val="Policepardfaut"/>
    <w:link w:val="Commentaire"/>
    <w:uiPriority w:val="99"/>
    <w:semiHidden/>
    <w:rsid w:val="00B04506"/>
    <w:rPr>
      <w:sz w:val="24"/>
      <w:szCs w:val="24"/>
    </w:rPr>
  </w:style>
  <w:style w:type="paragraph" w:styleId="Objetducommentaire">
    <w:name w:val="annotation subject"/>
    <w:basedOn w:val="Commentaire"/>
    <w:next w:val="Commentaire"/>
    <w:link w:val="ObjetducommentaireCar"/>
    <w:uiPriority w:val="99"/>
    <w:semiHidden/>
    <w:unhideWhenUsed/>
    <w:rsid w:val="00B04506"/>
    <w:rPr>
      <w:b/>
      <w:bCs/>
      <w:sz w:val="20"/>
      <w:szCs w:val="20"/>
    </w:rPr>
  </w:style>
  <w:style w:type="character" w:customStyle="1" w:styleId="ObjetducommentaireCar">
    <w:name w:val="Objet du commentaire Car"/>
    <w:basedOn w:val="CommentaireCar"/>
    <w:link w:val="Objetducommentaire"/>
    <w:uiPriority w:val="99"/>
    <w:semiHidden/>
    <w:rsid w:val="00B04506"/>
    <w:rPr>
      <w:b/>
      <w:bCs/>
      <w:sz w:val="24"/>
      <w:szCs w:val="24"/>
    </w:rPr>
  </w:style>
  <w:style w:type="paragraph" w:styleId="Textedebulles">
    <w:name w:val="Balloon Text"/>
    <w:basedOn w:val="Normal"/>
    <w:link w:val="TextedebullesCar"/>
    <w:uiPriority w:val="99"/>
    <w:semiHidden/>
    <w:unhideWhenUsed/>
    <w:rsid w:val="00B04506"/>
    <w:pPr>
      <w:spacing w:before="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04506"/>
    <w:rPr>
      <w:rFonts w:ascii="Times New Roman" w:hAnsi="Times New Roman" w:cs="Times New Roman"/>
      <w:sz w:val="18"/>
      <w:szCs w:val="18"/>
    </w:rPr>
  </w:style>
  <w:style w:type="character" w:styleId="Lienhypertextesuivi">
    <w:name w:val="FollowedHyperlink"/>
    <w:basedOn w:val="Policepardfaut"/>
    <w:uiPriority w:val="99"/>
    <w:semiHidden/>
    <w:unhideWhenUsed/>
    <w:rsid w:val="008A63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32844">
      <w:bodyDiv w:val="1"/>
      <w:marLeft w:val="0"/>
      <w:marRight w:val="0"/>
      <w:marTop w:val="0"/>
      <w:marBottom w:val="0"/>
      <w:divBdr>
        <w:top w:val="none" w:sz="0" w:space="0" w:color="auto"/>
        <w:left w:val="none" w:sz="0" w:space="0" w:color="auto"/>
        <w:bottom w:val="none" w:sz="0" w:space="0" w:color="auto"/>
        <w:right w:val="none" w:sz="0" w:space="0" w:color="auto"/>
      </w:divBdr>
      <w:divsChild>
        <w:div w:id="861288669">
          <w:marLeft w:val="0"/>
          <w:marRight w:val="0"/>
          <w:marTop w:val="0"/>
          <w:marBottom w:val="0"/>
          <w:divBdr>
            <w:top w:val="none" w:sz="0" w:space="0" w:color="auto"/>
            <w:left w:val="none" w:sz="0" w:space="0" w:color="auto"/>
            <w:bottom w:val="none" w:sz="0" w:space="0" w:color="auto"/>
            <w:right w:val="none" w:sz="0" w:space="0" w:color="auto"/>
          </w:divBdr>
          <w:divsChild>
            <w:div w:id="683358834">
              <w:marLeft w:val="0"/>
              <w:marRight w:val="0"/>
              <w:marTop w:val="0"/>
              <w:marBottom w:val="0"/>
              <w:divBdr>
                <w:top w:val="none" w:sz="0" w:space="0" w:color="auto"/>
                <w:left w:val="none" w:sz="0" w:space="0" w:color="auto"/>
                <w:bottom w:val="none" w:sz="0" w:space="0" w:color="auto"/>
                <w:right w:val="none" w:sz="0" w:space="0" w:color="auto"/>
              </w:divBdr>
              <w:divsChild>
                <w:div w:id="9987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3302">
      <w:bodyDiv w:val="1"/>
      <w:marLeft w:val="0"/>
      <w:marRight w:val="0"/>
      <w:marTop w:val="0"/>
      <w:marBottom w:val="0"/>
      <w:divBdr>
        <w:top w:val="none" w:sz="0" w:space="0" w:color="auto"/>
        <w:left w:val="none" w:sz="0" w:space="0" w:color="auto"/>
        <w:bottom w:val="none" w:sz="0" w:space="0" w:color="auto"/>
        <w:right w:val="none" w:sz="0" w:space="0" w:color="auto"/>
      </w:divBdr>
      <w:divsChild>
        <w:div w:id="445926332">
          <w:marLeft w:val="0"/>
          <w:marRight w:val="0"/>
          <w:marTop w:val="0"/>
          <w:marBottom w:val="0"/>
          <w:divBdr>
            <w:top w:val="none" w:sz="0" w:space="0" w:color="auto"/>
            <w:left w:val="none" w:sz="0" w:space="0" w:color="auto"/>
            <w:bottom w:val="none" w:sz="0" w:space="0" w:color="auto"/>
            <w:right w:val="none" w:sz="0" w:space="0" w:color="auto"/>
          </w:divBdr>
          <w:divsChild>
            <w:div w:id="1262959217">
              <w:marLeft w:val="0"/>
              <w:marRight w:val="0"/>
              <w:marTop w:val="0"/>
              <w:marBottom w:val="0"/>
              <w:divBdr>
                <w:top w:val="none" w:sz="0" w:space="0" w:color="auto"/>
                <w:left w:val="none" w:sz="0" w:space="0" w:color="auto"/>
                <w:bottom w:val="none" w:sz="0" w:space="0" w:color="auto"/>
                <w:right w:val="none" w:sz="0" w:space="0" w:color="auto"/>
              </w:divBdr>
              <w:divsChild>
                <w:div w:id="8328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787927">
      <w:bodyDiv w:val="1"/>
      <w:marLeft w:val="0"/>
      <w:marRight w:val="0"/>
      <w:marTop w:val="0"/>
      <w:marBottom w:val="0"/>
      <w:divBdr>
        <w:top w:val="none" w:sz="0" w:space="0" w:color="auto"/>
        <w:left w:val="none" w:sz="0" w:space="0" w:color="auto"/>
        <w:bottom w:val="none" w:sz="0" w:space="0" w:color="auto"/>
        <w:right w:val="none" w:sz="0" w:space="0" w:color="auto"/>
      </w:divBdr>
    </w:div>
    <w:div w:id="616528067">
      <w:bodyDiv w:val="1"/>
      <w:marLeft w:val="0"/>
      <w:marRight w:val="0"/>
      <w:marTop w:val="0"/>
      <w:marBottom w:val="0"/>
      <w:divBdr>
        <w:top w:val="none" w:sz="0" w:space="0" w:color="auto"/>
        <w:left w:val="none" w:sz="0" w:space="0" w:color="auto"/>
        <w:bottom w:val="none" w:sz="0" w:space="0" w:color="auto"/>
        <w:right w:val="none" w:sz="0" w:space="0" w:color="auto"/>
      </w:divBdr>
    </w:div>
    <w:div w:id="657805132">
      <w:bodyDiv w:val="1"/>
      <w:marLeft w:val="0"/>
      <w:marRight w:val="0"/>
      <w:marTop w:val="0"/>
      <w:marBottom w:val="0"/>
      <w:divBdr>
        <w:top w:val="none" w:sz="0" w:space="0" w:color="auto"/>
        <w:left w:val="none" w:sz="0" w:space="0" w:color="auto"/>
        <w:bottom w:val="none" w:sz="0" w:space="0" w:color="auto"/>
        <w:right w:val="none" w:sz="0" w:space="0" w:color="auto"/>
      </w:divBdr>
    </w:div>
    <w:div w:id="706293032">
      <w:bodyDiv w:val="1"/>
      <w:marLeft w:val="0"/>
      <w:marRight w:val="0"/>
      <w:marTop w:val="0"/>
      <w:marBottom w:val="0"/>
      <w:divBdr>
        <w:top w:val="none" w:sz="0" w:space="0" w:color="auto"/>
        <w:left w:val="none" w:sz="0" w:space="0" w:color="auto"/>
        <w:bottom w:val="none" w:sz="0" w:space="0" w:color="auto"/>
        <w:right w:val="none" w:sz="0" w:space="0" w:color="auto"/>
      </w:divBdr>
      <w:divsChild>
        <w:div w:id="1281303666">
          <w:marLeft w:val="0"/>
          <w:marRight w:val="0"/>
          <w:marTop w:val="0"/>
          <w:marBottom w:val="0"/>
          <w:divBdr>
            <w:top w:val="none" w:sz="0" w:space="0" w:color="auto"/>
            <w:left w:val="none" w:sz="0" w:space="0" w:color="auto"/>
            <w:bottom w:val="none" w:sz="0" w:space="0" w:color="auto"/>
            <w:right w:val="none" w:sz="0" w:space="0" w:color="auto"/>
          </w:divBdr>
          <w:divsChild>
            <w:div w:id="929315673">
              <w:marLeft w:val="0"/>
              <w:marRight w:val="0"/>
              <w:marTop w:val="0"/>
              <w:marBottom w:val="0"/>
              <w:divBdr>
                <w:top w:val="none" w:sz="0" w:space="0" w:color="auto"/>
                <w:left w:val="none" w:sz="0" w:space="0" w:color="auto"/>
                <w:bottom w:val="none" w:sz="0" w:space="0" w:color="auto"/>
                <w:right w:val="none" w:sz="0" w:space="0" w:color="auto"/>
              </w:divBdr>
              <w:divsChild>
                <w:div w:id="17420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4985">
      <w:bodyDiv w:val="1"/>
      <w:marLeft w:val="0"/>
      <w:marRight w:val="0"/>
      <w:marTop w:val="0"/>
      <w:marBottom w:val="0"/>
      <w:divBdr>
        <w:top w:val="none" w:sz="0" w:space="0" w:color="auto"/>
        <w:left w:val="none" w:sz="0" w:space="0" w:color="auto"/>
        <w:bottom w:val="none" w:sz="0" w:space="0" w:color="auto"/>
        <w:right w:val="none" w:sz="0" w:space="0" w:color="auto"/>
      </w:divBdr>
      <w:divsChild>
        <w:div w:id="1874270444">
          <w:marLeft w:val="0"/>
          <w:marRight w:val="0"/>
          <w:marTop w:val="0"/>
          <w:marBottom w:val="0"/>
          <w:divBdr>
            <w:top w:val="none" w:sz="0" w:space="0" w:color="auto"/>
            <w:left w:val="none" w:sz="0" w:space="0" w:color="auto"/>
            <w:bottom w:val="none" w:sz="0" w:space="0" w:color="auto"/>
            <w:right w:val="none" w:sz="0" w:space="0" w:color="auto"/>
          </w:divBdr>
          <w:divsChild>
            <w:div w:id="1389719446">
              <w:marLeft w:val="0"/>
              <w:marRight w:val="0"/>
              <w:marTop w:val="0"/>
              <w:marBottom w:val="0"/>
              <w:divBdr>
                <w:top w:val="none" w:sz="0" w:space="0" w:color="auto"/>
                <w:left w:val="none" w:sz="0" w:space="0" w:color="auto"/>
                <w:bottom w:val="none" w:sz="0" w:space="0" w:color="auto"/>
                <w:right w:val="none" w:sz="0" w:space="0" w:color="auto"/>
              </w:divBdr>
              <w:divsChild>
                <w:div w:id="2417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ln-nt2@uqam.ca"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gervais.bertrand@uqam.ca" TargetMode="External"/><Relationship Id="rId11" Type="http://schemas.openxmlformats.org/officeDocument/2006/relationships/hyperlink" Target="mailto:aln-nt2@uqam.ca" TargetMode="External"/><Relationship Id="rId12" Type="http://schemas.openxmlformats.org/officeDocument/2006/relationships/hyperlink" Target="mailto:litteratureqm@gmail.com" TargetMode="External"/><Relationship Id="rId13" Type="http://schemas.openxmlformats.org/officeDocument/2006/relationships/hyperlink" Target="mailto:http://lincs-aln2016.org/fr" TargetMode="External"/><Relationship Id="rId14" Type="http://schemas.openxmlformats.org/officeDocument/2006/relationships/hyperlink" Target="mailto:http://lincs-aln2016.org/en" TargetMode="External"/><Relationship Id="rId15" Type="http://schemas.openxmlformats.org/officeDocument/2006/relationships/hyperlink" Target="mailto:http://colloque2016.ecrituresnumeriques.ca/" TargetMode="External"/><Relationship Id="rId16" Type="http://schemas.openxmlformats.org/officeDocument/2006/relationships/hyperlink" Target="mailto:aln-nt2@uqam.ca" TargetMode="External"/><Relationship Id="rId17" Type="http://schemas.openxmlformats.org/officeDocument/2006/relationships/hyperlink" Target="mailto:gervais.bertrand@uqam.ca" TargetMode="External"/><Relationship Id="rId18" Type="http://schemas.openxmlformats.org/officeDocument/2006/relationships/hyperlink" Target="mailto:aln-nt2@uqam.ca" TargetMode="External"/><Relationship Id="rId19" Type="http://schemas.openxmlformats.org/officeDocument/2006/relationships/hyperlink" Target="mailto:litteratureqm@gmail.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http://lincs-aln2016.org/fr" TargetMode="External"/><Relationship Id="rId8" Type="http://schemas.openxmlformats.org/officeDocument/2006/relationships/hyperlink" Target="mailto:http://colloque2016.ecrituresnumeriques.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836</Words>
  <Characters>4599</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symposium is the continuation of two symposia held in the spring of 2015: Na</vt:lpstr>
    </vt:vector>
  </TitlesOfParts>
  <Company/>
  <LinksUpToDate>false</LinksUpToDate>
  <CharactersWithSpaces>5425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Gervais</dc:creator>
  <cp:keywords/>
  <dc:description/>
  <cp:lastModifiedBy>Assistant Coordination</cp:lastModifiedBy>
  <cp:revision>3</cp:revision>
  <cp:lastPrinted>2016-08-18T19:41:00Z</cp:lastPrinted>
  <dcterms:created xsi:type="dcterms:W3CDTF">2016-09-08T21:45:00Z</dcterms:created>
  <dcterms:modified xsi:type="dcterms:W3CDTF">2016-09-08T21:45:00Z</dcterms:modified>
</cp:coreProperties>
</file>